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A38" w:rsidRDefault="009455F8" w:rsidP="00B373DD">
      <w:pPr>
        <w:pStyle w:val="a6"/>
      </w:pPr>
      <w:r>
        <w:t>2013</w:t>
      </w:r>
      <w:bookmarkStart w:id="0" w:name="_GoBack"/>
      <w:bookmarkEnd w:id="0"/>
      <w:r w:rsidR="00B519F5">
        <w:rPr>
          <w:rFonts w:hint="eastAsia"/>
        </w:rPr>
        <w:t xml:space="preserve">CSE </w:t>
      </w:r>
      <w:r w:rsidR="00B519F5">
        <w:rPr>
          <w:rFonts w:hint="eastAsia"/>
        </w:rPr>
        <w:t>总结</w:t>
      </w:r>
    </w:p>
    <w:p w:rsidR="00387A38" w:rsidRPr="009D71E0" w:rsidRDefault="00387A38" w:rsidP="009D71E0">
      <w:pPr>
        <w:pStyle w:val="2"/>
        <w:rPr>
          <w:sz w:val="24"/>
        </w:rPr>
      </w:pPr>
      <w:r w:rsidRPr="009D71E0">
        <w:rPr>
          <w:rFonts w:hint="eastAsia"/>
          <w:sz w:val="24"/>
        </w:rPr>
        <w:t>会议背景介绍</w:t>
      </w:r>
      <w:r w:rsidR="009D71E0" w:rsidRPr="009D71E0">
        <w:rPr>
          <w:rFonts w:hint="eastAsia"/>
          <w:sz w:val="24"/>
        </w:rPr>
        <w:t>：</w:t>
      </w:r>
    </w:p>
    <w:p w:rsidR="00387A38" w:rsidRPr="00387A38" w:rsidRDefault="00387A38" w:rsidP="00387A38">
      <w:pPr>
        <w:spacing w:line="360" w:lineRule="auto"/>
        <w:ind w:firstLineChars="200" w:firstLine="480"/>
        <w:rPr>
          <w:rFonts w:ascii="宋体" w:eastAsia="宋体" w:hAnsi="宋体" w:cs="Times New Roman"/>
          <w:sz w:val="24"/>
          <w:szCs w:val="21"/>
        </w:rPr>
      </w:pPr>
      <w:r w:rsidRPr="00387A38">
        <w:rPr>
          <w:rFonts w:ascii="宋体" w:eastAsia="宋体" w:hAnsi="宋体" w:cs="Times New Roman" w:hint="eastAsia"/>
          <w:sz w:val="24"/>
          <w:szCs w:val="21"/>
        </w:rPr>
        <w:t>能源是人类社会生存和发展的必需品，日益发展的人类社会生活已经对环境产生了重大的负面影响。高速发展的经济使得能源危机和环境污染新时代面临的重大问题之一。因为传统的化石能源有限，世界各国均将施政方向从对全球化石能源的控制转向于控制新能源。如何缓解经济发展与能源及环境之间的矛盾，清洁能源给我们提供了一种新的选择，它将引领世界跨入强劲增长的新能源经济时代。</w:t>
      </w:r>
      <w:bookmarkStart w:id="1" w:name="OLE_LINK9"/>
      <w:bookmarkStart w:id="2" w:name="OLE_LINK10"/>
      <w:r w:rsidRPr="00387A38">
        <w:rPr>
          <w:rFonts w:eastAsia="宋体" w:hint="eastAsia"/>
          <w:sz w:val="24"/>
        </w:rPr>
        <w:t>国际可再生清洁能源电化学材料和技术大会</w:t>
      </w:r>
      <w:r w:rsidRPr="00387A38">
        <w:rPr>
          <w:rFonts w:ascii="宋体" w:eastAsia="宋体" w:hAnsi="宋体" w:cs="Times New Roman"/>
          <w:sz w:val="24"/>
          <w:szCs w:val="21"/>
        </w:rPr>
        <w:t>（</w:t>
      </w:r>
      <w:r w:rsidRPr="00387A38">
        <w:rPr>
          <w:rFonts w:ascii="宋体" w:eastAsia="宋体" w:hAnsi="宋体" w:cs="Times New Roman" w:hint="eastAsia"/>
          <w:sz w:val="24"/>
          <w:szCs w:val="21"/>
        </w:rPr>
        <w:t>CSE</w:t>
      </w:r>
      <w:r w:rsidRPr="00387A38">
        <w:rPr>
          <w:rFonts w:ascii="宋体" w:eastAsia="宋体" w:hAnsi="宋体" w:cs="Times New Roman"/>
          <w:sz w:val="24"/>
          <w:szCs w:val="21"/>
        </w:rPr>
        <w:t>）</w:t>
      </w:r>
      <w:bookmarkEnd w:id="1"/>
      <w:bookmarkEnd w:id="2"/>
      <w:r w:rsidRPr="00387A38">
        <w:rPr>
          <w:rFonts w:ascii="宋体" w:eastAsia="宋体" w:hAnsi="宋体" w:cs="Times New Roman"/>
          <w:sz w:val="24"/>
          <w:szCs w:val="21"/>
        </w:rPr>
        <w:t>的举办初衷是</w:t>
      </w:r>
      <w:r w:rsidRPr="00387A38">
        <w:rPr>
          <w:rFonts w:ascii="宋体" w:eastAsia="宋体" w:hAnsi="宋体" w:cs="Times New Roman" w:hint="eastAsia"/>
          <w:sz w:val="24"/>
          <w:szCs w:val="21"/>
        </w:rPr>
        <w:t>是聚集所有对可再生清洁能源有兴趣的人员进行相互交流，加强基础研究，探索商业机会，了解可再生清洁能源的电化学材料和技术的最新发展</w:t>
      </w:r>
      <w:r w:rsidRPr="00387A38">
        <w:rPr>
          <w:rFonts w:ascii="宋体" w:eastAsia="宋体" w:hAnsi="宋体" w:cs="Times New Roman"/>
          <w:sz w:val="24"/>
          <w:szCs w:val="21"/>
        </w:rPr>
        <w:t>。      </w:t>
      </w:r>
    </w:p>
    <w:p w:rsidR="00387A38" w:rsidRPr="00C64C27" w:rsidRDefault="00387A38" w:rsidP="00C64C27">
      <w:pPr>
        <w:spacing w:line="360" w:lineRule="auto"/>
        <w:ind w:firstLineChars="200" w:firstLine="480"/>
        <w:rPr>
          <w:rFonts w:ascii="宋体" w:eastAsia="宋体" w:hAnsi="宋体" w:cs="Times New Roman"/>
          <w:sz w:val="24"/>
          <w:szCs w:val="21"/>
        </w:rPr>
      </w:pPr>
      <w:r w:rsidRPr="00387A38">
        <w:rPr>
          <w:rFonts w:eastAsia="宋体" w:hint="eastAsia"/>
          <w:sz w:val="24"/>
        </w:rPr>
        <w:t>大会覆盖了可再生清洁能源的电化学材料和技术的整个领域，包括：燃料电池：固体氧化物、离子交换膜、直接醇、生物燃料电池；锂离子电池、可充锂</w:t>
      </w:r>
      <w:r w:rsidRPr="00387A38">
        <w:rPr>
          <w:rFonts w:eastAsia="宋体"/>
          <w:sz w:val="24"/>
        </w:rPr>
        <w:t>-</w:t>
      </w:r>
      <w:r w:rsidRPr="00387A38">
        <w:rPr>
          <w:rFonts w:eastAsia="宋体" w:hint="eastAsia"/>
          <w:sz w:val="24"/>
        </w:rPr>
        <w:t>硫和锂</w:t>
      </w:r>
      <w:r w:rsidRPr="00387A38">
        <w:rPr>
          <w:rFonts w:eastAsia="宋体"/>
          <w:sz w:val="24"/>
        </w:rPr>
        <w:t>-</w:t>
      </w:r>
      <w:r w:rsidRPr="00387A38">
        <w:rPr>
          <w:rFonts w:eastAsia="宋体" w:hint="eastAsia"/>
          <w:sz w:val="24"/>
        </w:rPr>
        <w:t>空电池；高级二次电池：液流电池、高级铅酸电池、金属</w:t>
      </w:r>
      <w:r w:rsidRPr="00387A38">
        <w:rPr>
          <w:rFonts w:eastAsia="宋体"/>
          <w:sz w:val="24"/>
        </w:rPr>
        <w:t>-</w:t>
      </w:r>
      <w:r w:rsidRPr="00387A38">
        <w:rPr>
          <w:rFonts w:eastAsia="宋体" w:hint="eastAsia"/>
          <w:sz w:val="24"/>
        </w:rPr>
        <w:t>空气电池；绿色能源和洁净环境；光电催化；氢能；超级电容器；可再生清洁能源的电化学材料和技术的应用和市场动态。</w:t>
      </w:r>
    </w:p>
    <w:p w:rsidR="00387A38" w:rsidRPr="00C64C27" w:rsidRDefault="00387A38" w:rsidP="00C64C27">
      <w:pPr>
        <w:pStyle w:val="2"/>
        <w:rPr>
          <w:sz w:val="24"/>
        </w:rPr>
      </w:pPr>
      <w:r w:rsidRPr="00C64C27">
        <w:rPr>
          <w:rFonts w:hint="eastAsia"/>
          <w:sz w:val="24"/>
        </w:rPr>
        <w:t>会议具体情况介绍：</w:t>
      </w:r>
    </w:p>
    <w:p w:rsidR="00463991" w:rsidRDefault="00C64C27" w:rsidP="00463991">
      <w:pPr>
        <w:spacing w:line="360" w:lineRule="auto"/>
        <w:ind w:firstLineChars="200" w:firstLine="480"/>
        <w:rPr>
          <w:rFonts w:ascii="宋体" w:eastAsia="宋体" w:hAnsi="宋体" w:cs="Times New Roman"/>
          <w:sz w:val="24"/>
          <w:szCs w:val="21"/>
        </w:rPr>
      </w:pPr>
      <w:r w:rsidRPr="00FA1B89">
        <w:rPr>
          <w:rFonts w:ascii="宋体" w:eastAsia="宋体" w:hAnsi="宋体" w:cs="Times New Roman" w:hint="eastAsia"/>
          <w:sz w:val="24"/>
          <w:szCs w:val="21"/>
        </w:rPr>
        <w:t>国际可再生清洁能源电化学材料和技术大会</w:t>
      </w:r>
      <w:r w:rsidRPr="00387A38">
        <w:rPr>
          <w:rFonts w:ascii="宋体" w:eastAsia="宋体" w:hAnsi="宋体" w:cs="Times New Roman"/>
          <w:sz w:val="24"/>
          <w:szCs w:val="21"/>
        </w:rPr>
        <w:t>（</w:t>
      </w:r>
      <w:r w:rsidRPr="00387A38">
        <w:rPr>
          <w:rFonts w:ascii="宋体" w:eastAsia="宋体" w:hAnsi="宋体" w:cs="Times New Roman" w:hint="eastAsia"/>
          <w:sz w:val="24"/>
          <w:szCs w:val="21"/>
        </w:rPr>
        <w:t>CSE</w:t>
      </w:r>
      <w:r w:rsidRPr="00387A38">
        <w:rPr>
          <w:rFonts w:ascii="宋体" w:eastAsia="宋体" w:hAnsi="宋体" w:cs="Times New Roman"/>
          <w:sz w:val="24"/>
          <w:szCs w:val="21"/>
        </w:rPr>
        <w:t>）</w:t>
      </w:r>
      <w:r w:rsidRPr="00FA1B89">
        <w:rPr>
          <w:rFonts w:ascii="宋体" w:eastAsia="宋体" w:hAnsi="宋体" w:cs="Times New Roman" w:hint="eastAsia"/>
          <w:sz w:val="24"/>
          <w:szCs w:val="21"/>
        </w:rPr>
        <w:t>于2013 年7 月5-9 日在中国广州中山大学顺利举行。大会由中国中山大学、美国宾夕法尼亚州立大学和中国盐城工学院联合主办。支持单位有国国家自然科学基金委员会，广州市科技和信息化局，中国北京大学，国际氢能协会，中国同济大学，中国广东工业大学，中国上海汽车集团股份有限公司，中国宁波墨西科技有限公司，美国Arbin Instruments，日本Automotive Energy Supply Corporation，美国通用汽车公司，广州天赐高新材料股份有限公司，广东中商国通电子有限公司。</w:t>
      </w:r>
      <w:r w:rsidR="00463991" w:rsidRPr="00C117D7">
        <w:rPr>
          <w:rFonts w:hint="eastAsia"/>
          <w:sz w:val="24"/>
          <w:szCs w:val="28"/>
        </w:rPr>
        <w:t xml:space="preserve">MCA </w:t>
      </w:r>
      <w:r w:rsidR="00463991" w:rsidRPr="00C117D7">
        <w:rPr>
          <w:rFonts w:hint="eastAsia"/>
          <w:sz w:val="24"/>
          <w:szCs w:val="28"/>
        </w:rPr>
        <w:t>电池制作有限公司，</w:t>
      </w:r>
      <w:r w:rsidR="00463991">
        <w:rPr>
          <w:sz w:val="23"/>
          <w:szCs w:val="23"/>
        </w:rPr>
        <w:t>ESL ElectroScience</w:t>
      </w:r>
      <w:r w:rsidR="00463991">
        <w:rPr>
          <w:rFonts w:hint="eastAsia"/>
          <w:sz w:val="23"/>
          <w:szCs w:val="23"/>
        </w:rPr>
        <w:t>（美国），</w:t>
      </w:r>
      <w:r w:rsidR="00463991" w:rsidRPr="00B320D4">
        <w:rPr>
          <w:rFonts w:hint="eastAsia"/>
          <w:sz w:val="24"/>
          <w:szCs w:val="28"/>
        </w:rPr>
        <w:t>环球分析测试仪器有限公司</w:t>
      </w:r>
      <w:r w:rsidR="00463991">
        <w:rPr>
          <w:rFonts w:hint="eastAsia"/>
          <w:sz w:val="24"/>
          <w:szCs w:val="28"/>
        </w:rPr>
        <w:t>（中国香港），瑞士</w:t>
      </w:r>
      <w:r w:rsidR="00463991" w:rsidRPr="00B320D4">
        <w:rPr>
          <w:rFonts w:hint="eastAsia"/>
          <w:sz w:val="24"/>
          <w:szCs w:val="28"/>
        </w:rPr>
        <w:t>万通（中国）有限公司，科晶集团有限公司，广州丰江电池新技术有限公司和</w:t>
      </w:r>
      <w:r w:rsidR="00463991">
        <w:rPr>
          <w:rFonts w:hint="eastAsia"/>
          <w:sz w:val="24"/>
          <w:szCs w:val="28"/>
        </w:rPr>
        <w:t>Springpower International</w:t>
      </w:r>
      <w:r w:rsidR="00463991">
        <w:rPr>
          <w:rFonts w:hint="eastAsia"/>
          <w:sz w:val="24"/>
          <w:szCs w:val="28"/>
        </w:rPr>
        <w:t>（加拿大）参与赞助了本次大会。</w:t>
      </w:r>
    </w:p>
    <w:p w:rsidR="00C64C27" w:rsidRDefault="00D71041" w:rsidP="00FA1B89">
      <w:pPr>
        <w:spacing w:line="360" w:lineRule="auto"/>
        <w:ind w:firstLineChars="200" w:firstLine="480"/>
        <w:rPr>
          <w:rFonts w:ascii="宋体" w:eastAsia="宋体" w:hAnsi="宋体" w:cs="Times New Roman"/>
          <w:sz w:val="24"/>
          <w:szCs w:val="21"/>
        </w:rPr>
      </w:pPr>
      <w:r w:rsidRPr="00FA1B89">
        <w:rPr>
          <w:rFonts w:ascii="宋体" w:eastAsia="宋体" w:hAnsi="宋体" w:cs="Times New Roman" w:hint="eastAsia"/>
          <w:sz w:val="24"/>
          <w:szCs w:val="21"/>
        </w:rPr>
        <w:lastRenderedPageBreak/>
        <w:t>大会主席是中国中山大学</w:t>
      </w:r>
      <w:r w:rsidR="00C64C27" w:rsidRPr="00FA1B89">
        <w:rPr>
          <w:rFonts w:ascii="宋体" w:eastAsia="宋体" w:hAnsi="宋体" w:cs="Times New Roman" w:hint="eastAsia"/>
          <w:sz w:val="24"/>
          <w:szCs w:val="21"/>
        </w:rPr>
        <w:t>沈培康</w:t>
      </w:r>
      <w:r w:rsidRPr="00FA1B89">
        <w:rPr>
          <w:rFonts w:ascii="宋体" w:eastAsia="宋体" w:hAnsi="宋体" w:cs="Times New Roman" w:hint="eastAsia"/>
          <w:sz w:val="24"/>
          <w:szCs w:val="21"/>
        </w:rPr>
        <w:t>教授。美国宾夕法尼亚大学王朝阳教授，加拿大国家研究院张久俊教授，加拿大西安大略大学孙学良教授，澳大利亚科廷大学降三平教授以及中国盐城工学院王宝林校长为共同主席。</w:t>
      </w:r>
    </w:p>
    <w:p w:rsidR="00A61C55" w:rsidRDefault="00A61C55" w:rsidP="00FA1B89">
      <w:pPr>
        <w:spacing w:line="360" w:lineRule="auto"/>
        <w:ind w:firstLineChars="200" w:firstLine="480"/>
        <w:rPr>
          <w:rFonts w:ascii="宋体" w:eastAsia="宋体" w:hAnsi="宋体" w:cs="Times New Roman"/>
          <w:sz w:val="24"/>
          <w:szCs w:val="21"/>
        </w:rPr>
      </w:pPr>
    </w:p>
    <w:p w:rsidR="000F5EA7" w:rsidRDefault="000F5EA7" w:rsidP="000F5EA7">
      <w:pPr>
        <w:spacing w:line="360" w:lineRule="auto"/>
        <w:jc w:val="center"/>
        <w:rPr>
          <w:rFonts w:ascii="宋体" w:eastAsia="宋体" w:hAnsi="宋体" w:cs="Times New Roman"/>
          <w:sz w:val="24"/>
          <w:szCs w:val="21"/>
        </w:rPr>
      </w:pPr>
      <w:r w:rsidRPr="000F5EA7">
        <w:rPr>
          <w:rFonts w:ascii="宋体" w:eastAsia="宋体" w:hAnsi="宋体" w:cs="Times New Roman"/>
          <w:noProof/>
          <w:sz w:val="24"/>
          <w:szCs w:val="21"/>
        </w:rPr>
        <w:drawing>
          <wp:inline distT="0" distB="0" distL="0" distR="0">
            <wp:extent cx="3171825" cy="2115327"/>
            <wp:effectExtent l="19050" t="0" r="9525" b="0"/>
            <wp:docPr id="38" name="图片 32" descr="D:\选好照片\xuanzhong\00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选好照片\xuanzhong\001 (6).JPG"/>
                    <pic:cNvPicPr>
                      <a:picLocks noChangeAspect="1" noChangeArrowheads="1"/>
                    </pic:cNvPicPr>
                  </pic:nvPicPr>
                  <pic:blipFill>
                    <a:blip r:embed="rId7" cstate="print"/>
                    <a:srcRect/>
                    <a:stretch>
                      <a:fillRect/>
                    </a:stretch>
                  </pic:blipFill>
                  <pic:spPr bwMode="auto">
                    <a:xfrm>
                      <a:off x="0" y="0"/>
                      <a:ext cx="3172593" cy="2115839"/>
                    </a:xfrm>
                    <a:prstGeom prst="rect">
                      <a:avLst/>
                    </a:prstGeom>
                    <a:noFill/>
                    <a:ln w="9525">
                      <a:noFill/>
                      <a:miter lim="800000"/>
                      <a:headEnd/>
                      <a:tailEnd/>
                    </a:ln>
                  </pic:spPr>
                </pic:pic>
              </a:graphicData>
            </a:graphic>
          </wp:inline>
        </w:drawing>
      </w:r>
    </w:p>
    <w:p w:rsidR="000F5EA7" w:rsidRDefault="000F5EA7" w:rsidP="000F5EA7">
      <w:pPr>
        <w:spacing w:line="360" w:lineRule="auto"/>
        <w:jc w:val="center"/>
        <w:rPr>
          <w:rFonts w:ascii="宋体" w:eastAsia="宋体" w:hAnsi="宋体" w:cs="Times New Roman"/>
          <w:b/>
          <w:sz w:val="22"/>
          <w:szCs w:val="21"/>
        </w:rPr>
      </w:pPr>
      <w:r w:rsidRPr="000F5EA7">
        <w:rPr>
          <w:rFonts w:ascii="宋体" w:eastAsia="宋体" w:hAnsi="宋体" w:cs="Times New Roman" w:hint="eastAsia"/>
          <w:b/>
          <w:sz w:val="22"/>
          <w:szCs w:val="21"/>
        </w:rPr>
        <w:t>上图为报名当天注册台情况</w:t>
      </w:r>
    </w:p>
    <w:p w:rsidR="00A61C55" w:rsidRPr="000F5EA7" w:rsidRDefault="00A61C55" w:rsidP="000F5EA7">
      <w:pPr>
        <w:spacing w:line="360" w:lineRule="auto"/>
        <w:jc w:val="center"/>
        <w:rPr>
          <w:rFonts w:ascii="宋体" w:eastAsia="宋体" w:hAnsi="宋体" w:cs="Times New Roman"/>
          <w:b/>
          <w:sz w:val="22"/>
          <w:szCs w:val="21"/>
        </w:rPr>
      </w:pPr>
    </w:p>
    <w:p w:rsidR="001B515B" w:rsidRDefault="00FA1B89" w:rsidP="001351A8">
      <w:pPr>
        <w:spacing w:line="360" w:lineRule="auto"/>
        <w:ind w:firstLineChars="200" w:firstLine="480"/>
        <w:rPr>
          <w:rFonts w:ascii="宋体" w:eastAsia="宋体" w:hAnsi="宋体" w:cs="Times New Roman"/>
          <w:sz w:val="24"/>
          <w:szCs w:val="21"/>
        </w:rPr>
      </w:pPr>
      <w:r w:rsidRPr="008D1A85">
        <w:rPr>
          <w:rFonts w:ascii="宋体" w:eastAsia="宋体" w:hAnsi="宋体" w:cs="Times New Roman" w:hint="eastAsia"/>
          <w:sz w:val="24"/>
          <w:szCs w:val="21"/>
        </w:rPr>
        <w:t>2013</w:t>
      </w:r>
      <w:r w:rsidR="00387A38" w:rsidRPr="008D1A85">
        <w:rPr>
          <w:rFonts w:ascii="宋体" w:eastAsia="宋体" w:hAnsi="宋体" w:cs="Times New Roman" w:hint="eastAsia"/>
          <w:sz w:val="24"/>
          <w:szCs w:val="21"/>
        </w:rPr>
        <w:t>年7月</w:t>
      </w:r>
      <w:r w:rsidR="001B515B" w:rsidRPr="008D1A85">
        <w:rPr>
          <w:rFonts w:ascii="宋体" w:eastAsia="宋体" w:hAnsi="宋体" w:cs="Times New Roman" w:hint="eastAsia"/>
          <w:sz w:val="24"/>
          <w:szCs w:val="21"/>
        </w:rPr>
        <w:t>6</w:t>
      </w:r>
      <w:r w:rsidR="00387A38" w:rsidRPr="008D1A85">
        <w:rPr>
          <w:rFonts w:ascii="宋体" w:eastAsia="宋体" w:hAnsi="宋体" w:cs="Times New Roman" w:hint="eastAsia"/>
          <w:sz w:val="24"/>
          <w:szCs w:val="21"/>
        </w:rPr>
        <w:t>日，</w:t>
      </w:r>
      <w:r w:rsidRPr="008D1A85">
        <w:rPr>
          <w:rFonts w:ascii="宋体" w:eastAsia="宋体" w:hAnsi="宋体" w:cs="Times New Roman" w:hint="eastAsia"/>
          <w:sz w:val="24"/>
          <w:szCs w:val="21"/>
        </w:rPr>
        <w:t>3</w:t>
      </w:r>
      <w:r w:rsidR="00387A38" w:rsidRPr="008D1A85">
        <w:rPr>
          <w:rFonts w:ascii="宋体" w:eastAsia="宋体" w:hAnsi="宋体" w:cs="Times New Roman" w:hint="eastAsia"/>
          <w:sz w:val="24"/>
          <w:szCs w:val="21"/>
        </w:rPr>
        <w:t>00余位与会代表</w:t>
      </w:r>
      <w:r w:rsidR="00463991">
        <w:rPr>
          <w:rFonts w:ascii="宋体" w:eastAsia="宋体" w:hAnsi="宋体" w:cs="Times New Roman" w:hint="eastAsia"/>
          <w:sz w:val="24"/>
          <w:szCs w:val="21"/>
        </w:rPr>
        <w:t>在</w:t>
      </w:r>
      <w:r w:rsidR="00463991" w:rsidRPr="008D1A85">
        <w:rPr>
          <w:rFonts w:ascii="宋体" w:eastAsia="宋体" w:hAnsi="宋体" w:cs="Times New Roman" w:hint="eastAsia"/>
          <w:sz w:val="24"/>
          <w:szCs w:val="21"/>
        </w:rPr>
        <w:t>中山大学冼为坚堂</w:t>
      </w:r>
      <w:r w:rsidR="00387A38" w:rsidRPr="008D1A85">
        <w:rPr>
          <w:rFonts w:ascii="宋体" w:eastAsia="宋体" w:hAnsi="宋体" w:cs="Times New Roman" w:hint="eastAsia"/>
          <w:sz w:val="24"/>
          <w:szCs w:val="21"/>
        </w:rPr>
        <w:t>出席了开幕盛典。</w:t>
      </w:r>
      <w:r w:rsidRPr="008D1A85">
        <w:rPr>
          <w:rFonts w:ascii="宋体" w:eastAsia="宋体" w:hAnsi="宋体" w:cs="Times New Roman" w:hint="eastAsia"/>
          <w:sz w:val="24"/>
          <w:szCs w:val="21"/>
        </w:rPr>
        <w:t>沈培康教授发表了热忱洋溢的开幕词，王朝阳</w:t>
      </w:r>
      <w:r w:rsidRPr="00FA1B89">
        <w:rPr>
          <w:rFonts w:eastAsia="宋体" w:hint="eastAsia"/>
          <w:sz w:val="24"/>
        </w:rPr>
        <w:t>教授主持并在开幕式上致辞</w:t>
      </w:r>
      <w:r w:rsidRPr="00FA1B89">
        <w:rPr>
          <w:rFonts w:eastAsia="宋体" w:hint="eastAsia"/>
          <w:sz w:val="24"/>
        </w:rPr>
        <w:t>,</w:t>
      </w:r>
      <w:r w:rsidRPr="00FA1B89">
        <w:rPr>
          <w:rFonts w:eastAsia="宋体" w:hint="eastAsia"/>
          <w:sz w:val="24"/>
        </w:rPr>
        <w:t>预祝大会圆满成功。美国科学院院士、康奈尔大学</w:t>
      </w:r>
      <w:r w:rsidRPr="00FA1B89">
        <w:rPr>
          <w:rFonts w:eastAsia="宋体"/>
          <w:sz w:val="24"/>
        </w:rPr>
        <w:t>Héctor D. Abruña</w:t>
      </w:r>
      <w:r w:rsidRPr="00FA1B89">
        <w:rPr>
          <w:rFonts w:eastAsia="宋体" w:hint="eastAsia"/>
          <w:sz w:val="24"/>
        </w:rPr>
        <w:t>教授</w:t>
      </w:r>
      <w:r w:rsidR="001351A8">
        <w:rPr>
          <w:rFonts w:eastAsia="宋体" w:hint="eastAsia"/>
          <w:sz w:val="24"/>
        </w:rPr>
        <w:t>，</w:t>
      </w:r>
      <w:r w:rsidR="00387A38" w:rsidRPr="00FA1B89">
        <w:rPr>
          <w:rFonts w:eastAsia="宋体" w:hint="eastAsia"/>
          <w:sz w:val="24"/>
        </w:rPr>
        <w:t>中国</w:t>
      </w:r>
      <w:r w:rsidRPr="00FA1B89">
        <w:rPr>
          <w:rFonts w:eastAsia="宋体" w:hint="eastAsia"/>
          <w:sz w:val="24"/>
        </w:rPr>
        <w:t>科学</w:t>
      </w:r>
      <w:r w:rsidR="00387A38" w:rsidRPr="00FA1B89">
        <w:rPr>
          <w:rFonts w:eastAsia="宋体" w:hint="eastAsia"/>
          <w:sz w:val="24"/>
        </w:rPr>
        <w:t>院</w:t>
      </w:r>
      <w:r w:rsidR="00387A38" w:rsidRPr="008D1A85">
        <w:rPr>
          <w:rFonts w:ascii="宋体" w:eastAsia="宋体" w:hAnsi="宋体" w:cs="Times New Roman" w:hint="eastAsia"/>
          <w:sz w:val="24"/>
          <w:szCs w:val="21"/>
        </w:rPr>
        <w:t>院士</w:t>
      </w:r>
      <w:r w:rsidRPr="008D1A85">
        <w:rPr>
          <w:rFonts w:ascii="宋体" w:eastAsia="宋体" w:hAnsi="宋体" w:cs="Times New Roman" w:hint="eastAsia"/>
          <w:sz w:val="24"/>
          <w:szCs w:val="21"/>
        </w:rPr>
        <w:t>万立俊</w:t>
      </w:r>
      <w:r w:rsidR="00387A38" w:rsidRPr="008D1A85">
        <w:rPr>
          <w:rFonts w:ascii="宋体" w:eastAsia="宋体" w:hAnsi="宋体" w:cs="Times New Roman" w:hint="eastAsia"/>
          <w:sz w:val="24"/>
          <w:szCs w:val="21"/>
        </w:rPr>
        <w:t>教授</w:t>
      </w:r>
      <w:r w:rsidRPr="008D1A85">
        <w:rPr>
          <w:rFonts w:ascii="宋体" w:eastAsia="宋体" w:hAnsi="宋体" w:cs="Times New Roman" w:hint="eastAsia"/>
          <w:sz w:val="24"/>
          <w:szCs w:val="21"/>
        </w:rPr>
        <w:t>，美国通用汽车公司化工与材料实验室主任</w:t>
      </w:r>
      <w:r w:rsidRPr="008D1A85">
        <w:rPr>
          <w:rFonts w:ascii="宋体" w:eastAsia="宋体" w:hAnsi="宋体" w:cs="Times New Roman"/>
          <w:sz w:val="24"/>
          <w:szCs w:val="21"/>
        </w:rPr>
        <w:t>Mark Verbrugge</w:t>
      </w:r>
      <w:r w:rsidRPr="008D1A85">
        <w:rPr>
          <w:rFonts w:ascii="宋体" w:eastAsia="宋体" w:hAnsi="宋体" w:cs="Times New Roman" w:hint="eastAsia"/>
          <w:sz w:val="24"/>
          <w:szCs w:val="21"/>
        </w:rPr>
        <w:t>和英属哥伦比亚大学清洁能源研究中心主任</w:t>
      </w:r>
      <w:r w:rsidRPr="008D1A85">
        <w:rPr>
          <w:rFonts w:ascii="宋体" w:eastAsia="宋体" w:hAnsi="宋体" w:cs="Times New Roman"/>
          <w:sz w:val="24"/>
          <w:szCs w:val="21"/>
        </w:rPr>
        <w:t>David P. Wilkinson</w:t>
      </w:r>
      <w:r w:rsidR="00387A38" w:rsidRPr="008D1A85">
        <w:rPr>
          <w:rFonts w:ascii="宋体" w:eastAsia="宋体" w:hAnsi="宋体" w:cs="Times New Roman" w:hint="eastAsia"/>
          <w:sz w:val="24"/>
          <w:szCs w:val="21"/>
        </w:rPr>
        <w:t>先后</w:t>
      </w:r>
      <w:r w:rsidRPr="008D1A85">
        <w:rPr>
          <w:rFonts w:ascii="宋体" w:eastAsia="宋体" w:hAnsi="宋体" w:cs="Times New Roman" w:hint="eastAsia"/>
          <w:sz w:val="24"/>
          <w:szCs w:val="21"/>
        </w:rPr>
        <w:t>做了精彩的大会报告</w:t>
      </w:r>
      <w:r w:rsidR="001B515B" w:rsidRPr="008D1A85">
        <w:rPr>
          <w:rFonts w:ascii="宋体" w:eastAsia="宋体" w:hAnsi="宋体" w:cs="Times New Roman" w:hint="eastAsia"/>
          <w:sz w:val="24"/>
          <w:szCs w:val="21"/>
        </w:rPr>
        <w:t>。</w:t>
      </w:r>
      <w:r w:rsidR="008D1A85">
        <w:rPr>
          <w:rFonts w:ascii="宋体" w:eastAsia="宋体" w:hAnsi="宋体" w:cs="Times New Roman" w:hint="eastAsia"/>
          <w:sz w:val="24"/>
          <w:szCs w:val="21"/>
        </w:rPr>
        <w:t>中山大学理工院院长王彪教授参加了晚宴。</w:t>
      </w:r>
    </w:p>
    <w:p w:rsidR="000F5EA7" w:rsidRDefault="000F5EA7" w:rsidP="000F5EA7">
      <w:pPr>
        <w:widowControl/>
        <w:jc w:val="center"/>
        <w:rPr>
          <w:sz w:val="24"/>
        </w:rPr>
      </w:pPr>
      <w:r>
        <w:rPr>
          <w:noProof/>
          <w:sz w:val="24"/>
        </w:rPr>
        <w:drawing>
          <wp:inline distT="0" distB="0" distL="0" distR="0">
            <wp:extent cx="4000500" cy="2667980"/>
            <wp:effectExtent l="19050" t="0" r="0" b="0"/>
            <wp:docPr id="42" name="图片 33" descr="D:\选好照片\xuanzhong\001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选好照片\xuanzhong\001 (24).JPG"/>
                    <pic:cNvPicPr>
                      <a:picLocks noChangeAspect="1" noChangeArrowheads="1"/>
                    </pic:cNvPicPr>
                  </pic:nvPicPr>
                  <pic:blipFill>
                    <a:blip r:embed="rId8" cstate="print"/>
                    <a:srcRect/>
                    <a:stretch>
                      <a:fillRect/>
                    </a:stretch>
                  </pic:blipFill>
                  <pic:spPr bwMode="auto">
                    <a:xfrm>
                      <a:off x="0" y="0"/>
                      <a:ext cx="4008196" cy="2673113"/>
                    </a:xfrm>
                    <a:prstGeom prst="rect">
                      <a:avLst/>
                    </a:prstGeom>
                    <a:noFill/>
                    <a:ln w="9525">
                      <a:noFill/>
                      <a:miter lim="800000"/>
                      <a:headEnd/>
                      <a:tailEnd/>
                    </a:ln>
                  </pic:spPr>
                </pic:pic>
              </a:graphicData>
            </a:graphic>
          </wp:inline>
        </w:drawing>
      </w:r>
    </w:p>
    <w:p w:rsidR="000F5EA7" w:rsidRPr="000F5EA7" w:rsidRDefault="000F5EA7" w:rsidP="000F5EA7">
      <w:pPr>
        <w:widowControl/>
        <w:jc w:val="center"/>
        <w:rPr>
          <w:b/>
          <w:sz w:val="22"/>
        </w:rPr>
      </w:pPr>
      <w:r w:rsidRPr="000F5EA7">
        <w:rPr>
          <w:rFonts w:hint="eastAsia"/>
          <w:b/>
          <w:sz w:val="22"/>
        </w:rPr>
        <w:t>上图为沈培康教授开幕式致开幕词</w:t>
      </w:r>
    </w:p>
    <w:p w:rsidR="000F5EA7" w:rsidRDefault="000F5EA7" w:rsidP="000F5EA7">
      <w:pPr>
        <w:widowControl/>
        <w:jc w:val="left"/>
        <w:rPr>
          <w:sz w:val="24"/>
        </w:rPr>
      </w:pPr>
      <w:r w:rsidRPr="000F5EA7">
        <w:rPr>
          <w:noProof/>
          <w:sz w:val="24"/>
        </w:rPr>
        <w:lastRenderedPageBreak/>
        <w:drawing>
          <wp:inline distT="0" distB="0" distL="0" distR="0">
            <wp:extent cx="2609850" cy="1739899"/>
            <wp:effectExtent l="19050" t="0" r="0" b="0"/>
            <wp:docPr id="43" name="图片 34" descr="D:\选好照片\xuanzhong\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选好照片\xuanzhong\IMG_0035.JPG"/>
                    <pic:cNvPicPr>
                      <a:picLocks noChangeAspect="1" noChangeArrowheads="1"/>
                    </pic:cNvPicPr>
                  </pic:nvPicPr>
                  <pic:blipFill>
                    <a:blip r:embed="rId9" cstate="print"/>
                    <a:srcRect/>
                    <a:stretch>
                      <a:fillRect/>
                    </a:stretch>
                  </pic:blipFill>
                  <pic:spPr bwMode="auto">
                    <a:xfrm>
                      <a:off x="0" y="0"/>
                      <a:ext cx="2615220" cy="1743479"/>
                    </a:xfrm>
                    <a:prstGeom prst="rect">
                      <a:avLst/>
                    </a:prstGeom>
                    <a:noFill/>
                    <a:ln w="9525">
                      <a:noFill/>
                      <a:miter lim="800000"/>
                      <a:headEnd/>
                      <a:tailEnd/>
                    </a:ln>
                  </pic:spPr>
                </pic:pic>
              </a:graphicData>
            </a:graphic>
          </wp:inline>
        </w:drawing>
      </w:r>
      <w:r>
        <w:rPr>
          <w:noProof/>
          <w:sz w:val="24"/>
        </w:rPr>
        <w:drawing>
          <wp:inline distT="0" distB="0" distL="0" distR="0">
            <wp:extent cx="2600325" cy="1733551"/>
            <wp:effectExtent l="19050" t="0" r="9525" b="0"/>
            <wp:docPr id="39" name="图片 35" descr="D:\选好照片\xuanzhong\IMG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选好照片\xuanzhong\IMG_0069.JPG"/>
                    <pic:cNvPicPr>
                      <a:picLocks noChangeAspect="1" noChangeArrowheads="1"/>
                    </pic:cNvPicPr>
                  </pic:nvPicPr>
                  <pic:blipFill>
                    <a:blip r:embed="rId10" cstate="print"/>
                    <a:srcRect/>
                    <a:stretch>
                      <a:fillRect/>
                    </a:stretch>
                  </pic:blipFill>
                  <pic:spPr bwMode="auto">
                    <a:xfrm>
                      <a:off x="0" y="0"/>
                      <a:ext cx="2599940" cy="1733294"/>
                    </a:xfrm>
                    <a:prstGeom prst="rect">
                      <a:avLst/>
                    </a:prstGeom>
                    <a:noFill/>
                    <a:ln w="9525">
                      <a:noFill/>
                      <a:miter lim="800000"/>
                      <a:headEnd/>
                      <a:tailEnd/>
                    </a:ln>
                  </pic:spPr>
                </pic:pic>
              </a:graphicData>
            </a:graphic>
          </wp:inline>
        </w:drawing>
      </w:r>
    </w:p>
    <w:p w:rsidR="000F5EA7" w:rsidRDefault="000F5EA7" w:rsidP="000F5EA7">
      <w:pPr>
        <w:spacing w:line="360" w:lineRule="auto"/>
        <w:jc w:val="center"/>
        <w:rPr>
          <w:rFonts w:ascii="宋体" w:eastAsia="宋体" w:hAnsi="宋体" w:cs="Times New Roman"/>
          <w:b/>
          <w:sz w:val="22"/>
          <w:szCs w:val="21"/>
        </w:rPr>
      </w:pPr>
      <w:r w:rsidRPr="000F5EA7">
        <w:rPr>
          <w:rFonts w:ascii="宋体" w:eastAsia="宋体" w:hAnsi="宋体" w:cs="Times New Roman" w:hint="eastAsia"/>
          <w:b/>
          <w:sz w:val="22"/>
          <w:szCs w:val="21"/>
        </w:rPr>
        <w:t>上图为</w:t>
      </w:r>
      <w:r w:rsidRPr="000F5EA7">
        <w:rPr>
          <w:rFonts w:eastAsia="宋体"/>
          <w:b/>
          <w:sz w:val="22"/>
        </w:rPr>
        <w:t>Héctor D. Abruña</w:t>
      </w:r>
      <w:r w:rsidRPr="000F5EA7">
        <w:rPr>
          <w:rFonts w:eastAsia="宋体" w:hint="eastAsia"/>
          <w:b/>
          <w:sz w:val="22"/>
        </w:rPr>
        <w:t>教授（左），</w:t>
      </w:r>
      <w:r w:rsidRPr="000F5EA7">
        <w:rPr>
          <w:rFonts w:ascii="宋体" w:eastAsia="宋体" w:hAnsi="宋体" w:cs="Times New Roman" w:hint="eastAsia"/>
          <w:b/>
          <w:sz w:val="22"/>
          <w:szCs w:val="21"/>
        </w:rPr>
        <w:t>万立俊教授（右）做大会报告</w:t>
      </w:r>
    </w:p>
    <w:p w:rsidR="00A61C55" w:rsidRPr="000F5EA7" w:rsidRDefault="00A61C55" w:rsidP="000F5EA7">
      <w:pPr>
        <w:spacing w:line="360" w:lineRule="auto"/>
        <w:jc w:val="center"/>
        <w:rPr>
          <w:rFonts w:ascii="宋体" w:eastAsia="宋体" w:hAnsi="宋体" w:cs="Times New Roman"/>
          <w:b/>
          <w:sz w:val="22"/>
          <w:szCs w:val="21"/>
        </w:rPr>
      </w:pPr>
    </w:p>
    <w:p w:rsidR="00A61C55" w:rsidRPr="008D1A85" w:rsidRDefault="001B515B" w:rsidP="00A61C55">
      <w:pPr>
        <w:spacing w:line="360" w:lineRule="auto"/>
        <w:ind w:firstLineChars="200" w:firstLine="480"/>
        <w:rPr>
          <w:rFonts w:ascii="宋体" w:eastAsia="宋体" w:hAnsi="宋体" w:cs="Times New Roman"/>
          <w:sz w:val="24"/>
          <w:szCs w:val="21"/>
        </w:rPr>
      </w:pPr>
      <w:r w:rsidRPr="008D1A85">
        <w:rPr>
          <w:rFonts w:ascii="宋体" w:eastAsia="宋体" w:hAnsi="宋体" w:cs="Times New Roman" w:hint="eastAsia"/>
          <w:sz w:val="24"/>
          <w:szCs w:val="21"/>
        </w:rPr>
        <w:t>大会受到国内外本专业领域以及相关学科权威研究机构、大学、实验室、权威专家、企业家、学者和研究技术人员的广泛关注和积极支持。会议期间，来自国内外老师学生以口头报告或者海报形式</w:t>
      </w:r>
      <w:r w:rsidR="001351A8" w:rsidRPr="008D1A85">
        <w:rPr>
          <w:rFonts w:ascii="宋体" w:eastAsia="宋体" w:hAnsi="宋体" w:cs="Times New Roman" w:hint="eastAsia"/>
          <w:sz w:val="24"/>
          <w:szCs w:val="21"/>
        </w:rPr>
        <w:t>展示了他们的最新</w:t>
      </w:r>
      <w:r w:rsidRPr="008D1A85">
        <w:rPr>
          <w:rFonts w:ascii="宋体" w:eastAsia="宋体" w:hAnsi="宋体" w:cs="Times New Roman" w:hint="eastAsia"/>
          <w:sz w:val="24"/>
          <w:szCs w:val="21"/>
        </w:rPr>
        <w:t>科学技术</w:t>
      </w:r>
      <w:r w:rsidR="001351A8" w:rsidRPr="008D1A85">
        <w:rPr>
          <w:rFonts w:ascii="宋体" w:eastAsia="宋体" w:hAnsi="宋体" w:cs="Times New Roman" w:hint="eastAsia"/>
          <w:sz w:val="24"/>
          <w:szCs w:val="21"/>
        </w:rPr>
        <w:t>成果和发展</w:t>
      </w:r>
      <w:r w:rsidRPr="008D1A85">
        <w:rPr>
          <w:rFonts w:ascii="宋体" w:eastAsia="宋体" w:hAnsi="宋体" w:cs="Times New Roman" w:hint="eastAsia"/>
          <w:sz w:val="24"/>
          <w:szCs w:val="21"/>
        </w:rPr>
        <w:t>动向。尤其是大会邀请到的国内外著名教授做的邀请报告收到了与会人员的热烈欢迎。</w:t>
      </w:r>
    </w:p>
    <w:p w:rsidR="006A6E52" w:rsidRDefault="00387A38" w:rsidP="006A6E52">
      <w:pPr>
        <w:spacing w:line="360" w:lineRule="auto"/>
        <w:ind w:firstLineChars="200" w:firstLine="480"/>
        <w:rPr>
          <w:rFonts w:ascii="宋体" w:eastAsia="宋体" w:hAnsi="宋体" w:cs="Times New Roman"/>
          <w:sz w:val="24"/>
          <w:szCs w:val="21"/>
        </w:rPr>
      </w:pPr>
      <w:r w:rsidRPr="008D1A85">
        <w:rPr>
          <w:rFonts w:ascii="宋体" w:eastAsia="宋体" w:hAnsi="宋体" w:cs="Times New Roman" w:hint="eastAsia"/>
          <w:sz w:val="24"/>
          <w:szCs w:val="21"/>
        </w:rPr>
        <w:t>7月</w:t>
      </w:r>
      <w:r w:rsidR="006A6E52" w:rsidRPr="008D1A85">
        <w:rPr>
          <w:rFonts w:ascii="宋体" w:eastAsia="宋体" w:hAnsi="宋体" w:cs="Times New Roman" w:hint="eastAsia"/>
          <w:sz w:val="24"/>
          <w:szCs w:val="21"/>
        </w:rPr>
        <w:t>8</w:t>
      </w:r>
      <w:r w:rsidRPr="008D1A85">
        <w:rPr>
          <w:rFonts w:ascii="宋体" w:eastAsia="宋体" w:hAnsi="宋体" w:cs="Times New Roman" w:hint="eastAsia"/>
          <w:sz w:val="24"/>
          <w:szCs w:val="21"/>
        </w:rPr>
        <w:t>日</w:t>
      </w:r>
      <w:r w:rsidR="006A6E52" w:rsidRPr="008D1A85">
        <w:rPr>
          <w:rFonts w:ascii="宋体" w:eastAsia="宋体" w:hAnsi="宋体" w:cs="Times New Roman" w:hint="eastAsia"/>
          <w:sz w:val="24"/>
          <w:szCs w:val="21"/>
        </w:rPr>
        <w:t>下午</w:t>
      </w:r>
      <w:r w:rsidRPr="008D1A85">
        <w:rPr>
          <w:rFonts w:ascii="宋体" w:eastAsia="宋体" w:hAnsi="宋体" w:cs="Times New Roman" w:hint="eastAsia"/>
          <w:sz w:val="24"/>
          <w:szCs w:val="21"/>
        </w:rPr>
        <w:t>，</w:t>
      </w:r>
      <w:r w:rsidR="006A6E52" w:rsidRPr="008D1A85">
        <w:rPr>
          <w:rFonts w:ascii="宋体" w:eastAsia="宋体" w:hAnsi="宋体" w:cs="Times New Roman" w:hint="eastAsia"/>
          <w:sz w:val="24"/>
          <w:szCs w:val="21"/>
        </w:rPr>
        <w:t>张久俊教授</w:t>
      </w:r>
      <w:r w:rsidRPr="008D1A85">
        <w:rPr>
          <w:rFonts w:ascii="宋体" w:eastAsia="宋体" w:hAnsi="宋体" w:cs="Times New Roman" w:hint="eastAsia"/>
          <w:sz w:val="24"/>
          <w:szCs w:val="21"/>
        </w:rPr>
        <w:t>主持了大会闭幕式</w:t>
      </w:r>
      <w:r w:rsidR="006A6E52" w:rsidRPr="008D1A85">
        <w:rPr>
          <w:rFonts w:ascii="宋体" w:eastAsia="宋体" w:hAnsi="宋体" w:cs="Times New Roman" w:hint="eastAsia"/>
          <w:sz w:val="24"/>
          <w:szCs w:val="21"/>
        </w:rPr>
        <w:t>并与天赐公司共同颁发了20名优秀论文奖。随后，张教授</w:t>
      </w:r>
      <w:r w:rsidRPr="008D1A85">
        <w:rPr>
          <w:rFonts w:ascii="宋体" w:eastAsia="宋体" w:hAnsi="宋体" w:cs="Times New Roman" w:hint="eastAsia"/>
          <w:sz w:val="24"/>
          <w:szCs w:val="21"/>
        </w:rPr>
        <w:t>代表大会组委会总结了会议取得的成果，向与会代表，以及支持会议取得圆满成功的所有领导机关和相关单位和会议工作人员等表示了真诚的感谢。</w:t>
      </w:r>
      <w:r w:rsidR="006A6E52" w:rsidRPr="008D1A85">
        <w:rPr>
          <w:rFonts w:ascii="宋体" w:eastAsia="宋体" w:hAnsi="宋体" w:cs="Times New Roman" w:hint="eastAsia"/>
          <w:sz w:val="24"/>
          <w:szCs w:val="21"/>
        </w:rPr>
        <w:t>大会圆满闭幕。</w:t>
      </w:r>
    </w:p>
    <w:p w:rsidR="00A61C55" w:rsidRDefault="00A61C55" w:rsidP="006A6E52">
      <w:pPr>
        <w:spacing w:line="360" w:lineRule="auto"/>
        <w:ind w:firstLineChars="200" w:firstLine="480"/>
        <w:rPr>
          <w:rFonts w:ascii="宋体" w:eastAsia="宋体" w:hAnsi="宋体" w:cs="Times New Roman"/>
          <w:sz w:val="24"/>
          <w:szCs w:val="21"/>
        </w:rPr>
      </w:pPr>
    </w:p>
    <w:p w:rsidR="00A61C55" w:rsidRDefault="00A61C55" w:rsidP="00A61C55">
      <w:pPr>
        <w:spacing w:line="360" w:lineRule="auto"/>
        <w:ind w:firstLineChars="200" w:firstLine="480"/>
        <w:jc w:val="center"/>
        <w:rPr>
          <w:rFonts w:ascii="宋体" w:eastAsia="宋体" w:hAnsi="宋体" w:cs="Times New Roman"/>
          <w:sz w:val="24"/>
          <w:szCs w:val="21"/>
        </w:rPr>
      </w:pPr>
      <w:r w:rsidRPr="00A61C55">
        <w:rPr>
          <w:rFonts w:ascii="宋体" w:eastAsia="宋体" w:hAnsi="宋体" w:cs="Times New Roman"/>
          <w:noProof/>
          <w:sz w:val="24"/>
          <w:szCs w:val="21"/>
        </w:rPr>
        <w:drawing>
          <wp:inline distT="0" distB="0" distL="0" distR="0">
            <wp:extent cx="3600450" cy="2700338"/>
            <wp:effectExtent l="19050" t="0" r="0" b="0"/>
            <wp:docPr id="48" name="图片 27" descr="D:\选好照片\xuanzhong\SAM_2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选好照片\xuanzhong\SAM_2189.JPG"/>
                    <pic:cNvPicPr>
                      <a:picLocks noChangeAspect="1" noChangeArrowheads="1"/>
                    </pic:cNvPicPr>
                  </pic:nvPicPr>
                  <pic:blipFill>
                    <a:blip r:embed="rId11" cstate="print"/>
                    <a:srcRect/>
                    <a:stretch>
                      <a:fillRect/>
                    </a:stretch>
                  </pic:blipFill>
                  <pic:spPr bwMode="auto">
                    <a:xfrm>
                      <a:off x="0" y="0"/>
                      <a:ext cx="3600000" cy="2700000"/>
                    </a:xfrm>
                    <a:prstGeom prst="rect">
                      <a:avLst/>
                    </a:prstGeom>
                    <a:noFill/>
                    <a:ln w="9525">
                      <a:noFill/>
                      <a:miter lim="800000"/>
                      <a:headEnd/>
                      <a:tailEnd/>
                    </a:ln>
                  </pic:spPr>
                </pic:pic>
              </a:graphicData>
            </a:graphic>
          </wp:inline>
        </w:drawing>
      </w:r>
    </w:p>
    <w:p w:rsidR="00A61C55" w:rsidRDefault="00A61C55" w:rsidP="00A61C55">
      <w:pPr>
        <w:spacing w:line="360" w:lineRule="auto"/>
        <w:ind w:firstLineChars="200" w:firstLine="442"/>
        <w:jc w:val="center"/>
        <w:rPr>
          <w:rFonts w:ascii="宋体" w:eastAsia="宋体" w:hAnsi="宋体" w:cs="Times New Roman"/>
          <w:b/>
          <w:sz w:val="22"/>
          <w:szCs w:val="21"/>
        </w:rPr>
      </w:pPr>
      <w:r w:rsidRPr="00A61C55">
        <w:rPr>
          <w:rFonts w:ascii="宋体" w:eastAsia="宋体" w:hAnsi="宋体" w:cs="Times New Roman" w:hint="eastAsia"/>
          <w:b/>
          <w:sz w:val="22"/>
          <w:szCs w:val="21"/>
        </w:rPr>
        <w:t>上图为闭幕式颁奖</w:t>
      </w:r>
    </w:p>
    <w:p w:rsidR="00A61C55" w:rsidRPr="00A61C55" w:rsidRDefault="00A61C55" w:rsidP="00A61C55">
      <w:pPr>
        <w:spacing w:line="360" w:lineRule="auto"/>
        <w:ind w:firstLineChars="200" w:firstLine="442"/>
        <w:jc w:val="center"/>
        <w:rPr>
          <w:rFonts w:ascii="宋体" w:eastAsia="宋体" w:hAnsi="宋体" w:cs="Times New Roman"/>
          <w:b/>
          <w:sz w:val="22"/>
          <w:szCs w:val="21"/>
        </w:rPr>
      </w:pPr>
    </w:p>
    <w:p w:rsidR="006A6E52" w:rsidRDefault="006A6E52" w:rsidP="003A2F4C">
      <w:pPr>
        <w:spacing w:line="360" w:lineRule="auto"/>
        <w:ind w:firstLineChars="200" w:firstLine="480"/>
        <w:rPr>
          <w:rFonts w:ascii="宋体" w:eastAsia="宋体" w:hAnsi="宋体" w:cs="Times New Roman"/>
          <w:sz w:val="24"/>
          <w:szCs w:val="21"/>
        </w:rPr>
      </w:pPr>
      <w:r w:rsidRPr="008D1A85">
        <w:rPr>
          <w:rFonts w:ascii="宋体" w:eastAsia="宋体" w:hAnsi="宋体" w:cs="Times New Roman" w:hint="eastAsia"/>
          <w:sz w:val="24"/>
          <w:szCs w:val="21"/>
        </w:rPr>
        <w:lastRenderedPageBreak/>
        <w:t>7月9-13日，四十多名教授及家属在组委会的安排下共赴桂林参加卫星会议，进一步讨论了学术问题并商讨合作可能性。</w:t>
      </w:r>
    </w:p>
    <w:p w:rsidR="00A61C55" w:rsidRDefault="00A61C55" w:rsidP="003A2F4C">
      <w:pPr>
        <w:spacing w:line="360" w:lineRule="auto"/>
        <w:ind w:firstLineChars="200" w:firstLine="480"/>
        <w:rPr>
          <w:rFonts w:ascii="宋体" w:eastAsia="宋体" w:hAnsi="宋体" w:cs="Times New Roman"/>
          <w:sz w:val="24"/>
          <w:szCs w:val="21"/>
        </w:rPr>
      </w:pPr>
    </w:p>
    <w:p w:rsidR="00A61C55" w:rsidRDefault="00A61C55" w:rsidP="00A61C55">
      <w:pPr>
        <w:spacing w:line="360" w:lineRule="auto"/>
        <w:jc w:val="center"/>
        <w:rPr>
          <w:rFonts w:ascii="宋体" w:eastAsia="宋体" w:hAnsi="宋体" w:cs="Times New Roman"/>
          <w:sz w:val="24"/>
          <w:szCs w:val="21"/>
        </w:rPr>
      </w:pPr>
      <w:r>
        <w:rPr>
          <w:noProof/>
          <w:sz w:val="24"/>
        </w:rPr>
        <w:drawing>
          <wp:inline distT="0" distB="0" distL="0" distR="0">
            <wp:extent cx="2400300" cy="1593785"/>
            <wp:effectExtent l="19050" t="0" r="0" b="0"/>
            <wp:docPr id="46" name="图片 30" descr="D:\选好照片\xuanzhong\XCW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选好照片\xuanzhong\XCW_7127.JPG"/>
                    <pic:cNvPicPr>
                      <a:picLocks noChangeAspect="1" noChangeArrowheads="1"/>
                    </pic:cNvPicPr>
                  </pic:nvPicPr>
                  <pic:blipFill>
                    <a:blip r:embed="rId12" cstate="print"/>
                    <a:srcRect/>
                    <a:stretch>
                      <a:fillRect/>
                    </a:stretch>
                  </pic:blipFill>
                  <pic:spPr bwMode="auto">
                    <a:xfrm>
                      <a:off x="0" y="0"/>
                      <a:ext cx="2400727" cy="1594069"/>
                    </a:xfrm>
                    <a:prstGeom prst="rect">
                      <a:avLst/>
                    </a:prstGeom>
                    <a:noFill/>
                    <a:ln w="9525">
                      <a:noFill/>
                      <a:miter lim="800000"/>
                      <a:headEnd/>
                      <a:tailEnd/>
                    </a:ln>
                  </pic:spPr>
                </pic:pic>
              </a:graphicData>
            </a:graphic>
          </wp:inline>
        </w:drawing>
      </w:r>
      <w:r>
        <w:rPr>
          <w:noProof/>
          <w:sz w:val="24"/>
        </w:rPr>
        <w:drawing>
          <wp:inline distT="0" distB="0" distL="0" distR="0">
            <wp:extent cx="2381250" cy="1581136"/>
            <wp:effectExtent l="19050" t="0" r="0" b="0"/>
            <wp:docPr id="47" name="图片 31" descr="D:\选好照片\xuanzhong\XCW_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选好照片\xuanzhong\XCW_7252.JPG"/>
                    <pic:cNvPicPr>
                      <a:picLocks noChangeAspect="1" noChangeArrowheads="1"/>
                    </pic:cNvPicPr>
                  </pic:nvPicPr>
                  <pic:blipFill>
                    <a:blip r:embed="rId13" cstate="print"/>
                    <a:srcRect/>
                    <a:stretch>
                      <a:fillRect/>
                    </a:stretch>
                  </pic:blipFill>
                  <pic:spPr bwMode="auto">
                    <a:xfrm>
                      <a:off x="0" y="0"/>
                      <a:ext cx="2380952" cy="1580938"/>
                    </a:xfrm>
                    <a:prstGeom prst="rect">
                      <a:avLst/>
                    </a:prstGeom>
                    <a:noFill/>
                    <a:ln w="9525">
                      <a:noFill/>
                      <a:miter lim="800000"/>
                      <a:headEnd/>
                      <a:tailEnd/>
                    </a:ln>
                  </pic:spPr>
                </pic:pic>
              </a:graphicData>
            </a:graphic>
          </wp:inline>
        </w:drawing>
      </w:r>
    </w:p>
    <w:p w:rsidR="00A61C55" w:rsidRDefault="00A61C55" w:rsidP="00A61C55">
      <w:pPr>
        <w:spacing w:line="360" w:lineRule="auto"/>
        <w:jc w:val="center"/>
        <w:rPr>
          <w:rFonts w:ascii="宋体" w:eastAsia="宋体" w:hAnsi="宋体" w:cs="Times New Roman"/>
          <w:b/>
          <w:sz w:val="22"/>
          <w:szCs w:val="21"/>
        </w:rPr>
      </w:pPr>
      <w:r w:rsidRPr="00A61C55">
        <w:rPr>
          <w:rFonts w:ascii="宋体" w:eastAsia="宋体" w:hAnsi="宋体" w:cs="Times New Roman" w:hint="eastAsia"/>
          <w:b/>
          <w:sz w:val="22"/>
          <w:szCs w:val="21"/>
        </w:rPr>
        <w:t>上图为参加卫星会议的人员合影（左），桂林部分参会人员游玩图（右）</w:t>
      </w:r>
    </w:p>
    <w:p w:rsidR="00A61C55" w:rsidRPr="00A61C55" w:rsidRDefault="00A61C55" w:rsidP="00A61C55">
      <w:pPr>
        <w:spacing w:line="360" w:lineRule="auto"/>
        <w:jc w:val="center"/>
        <w:rPr>
          <w:rFonts w:ascii="宋体" w:eastAsia="宋体" w:hAnsi="宋体" w:cs="Times New Roman"/>
          <w:b/>
          <w:sz w:val="22"/>
          <w:szCs w:val="21"/>
        </w:rPr>
      </w:pPr>
    </w:p>
    <w:p w:rsidR="00387A38" w:rsidRDefault="00387A38" w:rsidP="00C704FE">
      <w:pPr>
        <w:pStyle w:val="2"/>
      </w:pPr>
      <w:r w:rsidRPr="00C704FE">
        <w:rPr>
          <w:rFonts w:hint="eastAsia"/>
        </w:rPr>
        <w:t>会议效果</w:t>
      </w:r>
    </w:p>
    <w:p w:rsidR="00463991" w:rsidRDefault="00C704FE" w:rsidP="00463991">
      <w:pPr>
        <w:spacing w:line="360" w:lineRule="auto"/>
        <w:ind w:firstLineChars="200" w:firstLine="480"/>
        <w:rPr>
          <w:sz w:val="24"/>
        </w:rPr>
      </w:pPr>
      <w:r>
        <w:rPr>
          <w:rFonts w:ascii="宋体" w:eastAsia="宋体" w:hAnsi="宋体" w:cs="Times New Roman" w:hint="eastAsia"/>
          <w:sz w:val="24"/>
          <w:szCs w:val="21"/>
        </w:rPr>
        <w:t>大会吸引</w:t>
      </w:r>
      <w:r w:rsidRPr="008D1A85">
        <w:rPr>
          <w:rFonts w:ascii="宋体" w:eastAsia="宋体" w:hAnsi="宋体" w:cs="Times New Roman" w:hint="eastAsia"/>
          <w:sz w:val="24"/>
          <w:szCs w:val="21"/>
        </w:rPr>
        <w:t>了来自</w:t>
      </w:r>
      <w:r>
        <w:rPr>
          <w:rFonts w:ascii="宋体" w:eastAsia="宋体" w:hAnsi="宋体" w:cs="Times New Roman" w:hint="eastAsia"/>
          <w:sz w:val="24"/>
          <w:szCs w:val="21"/>
        </w:rPr>
        <w:t>美国、加拿大、新加坡、</w:t>
      </w:r>
      <w:r w:rsidR="00463991">
        <w:rPr>
          <w:rFonts w:ascii="宋体" w:eastAsia="宋体" w:hAnsi="宋体" w:cs="Times New Roman" w:hint="eastAsia"/>
          <w:sz w:val="24"/>
          <w:szCs w:val="21"/>
        </w:rPr>
        <w:t>韩国、</w:t>
      </w:r>
      <w:r>
        <w:rPr>
          <w:rFonts w:ascii="宋体" w:eastAsia="宋体" w:hAnsi="宋体" w:cs="Times New Roman" w:hint="eastAsia"/>
          <w:sz w:val="24"/>
          <w:szCs w:val="21"/>
        </w:rPr>
        <w:t>英国、意大利、希腊、印度等</w:t>
      </w:r>
      <w:r w:rsidRPr="008D1A85">
        <w:rPr>
          <w:rFonts w:ascii="宋体" w:eastAsia="宋体" w:hAnsi="宋体" w:cs="Times New Roman" w:hint="eastAsia"/>
          <w:sz w:val="24"/>
          <w:szCs w:val="21"/>
        </w:rPr>
        <w:t>16个国家的大约300名业界同行前来参会，</w:t>
      </w:r>
      <w:r>
        <w:rPr>
          <w:rFonts w:ascii="宋体" w:eastAsia="宋体" w:hAnsi="宋体" w:cs="Times New Roman" w:hint="eastAsia"/>
          <w:sz w:val="24"/>
          <w:szCs w:val="21"/>
        </w:rPr>
        <w:t>其中外宾人数为62人。</w:t>
      </w:r>
      <w:r w:rsidR="00463991">
        <w:rPr>
          <w:rFonts w:ascii="宋体" w:eastAsia="宋体" w:hAnsi="宋体" w:cs="Times New Roman" w:hint="eastAsia"/>
          <w:sz w:val="24"/>
          <w:szCs w:val="21"/>
        </w:rPr>
        <w:t>其中包括</w:t>
      </w:r>
      <w:r w:rsidR="00463991">
        <w:rPr>
          <w:rFonts w:hint="eastAsia"/>
          <w:sz w:val="24"/>
        </w:rPr>
        <w:t>各国的知名教授就，如国际电化学会主席、韩国</w:t>
      </w:r>
      <w:r w:rsidR="00463991" w:rsidRPr="00463991">
        <w:rPr>
          <w:rFonts w:hint="eastAsia"/>
          <w:sz w:val="24"/>
        </w:rPr>
        <w:t>大邱庆北科学研究所</w:t>
      </w:r>
      <w:r w:rsidR="00463991">
        <w:rPr>
          <w:rFonts w:hint="eastAsia"/>
          <w:sz w:val="24"/>
        </w:rPr>
        <w:t>教授</w:t>
      </w:r>
      <w:r w:rsidR="00463991" w:rsidRPr="00463991">
        <w:rPr>
          <w:sz w:val="24"/>
        </w:rPr>
        <w:t>Hasuck Kim</w:t>
      </w:r>
      <w:r w:rsidR="00463991">
        <w:rPr>
          <w:rFonts w:hint="eastAsia"/>
          <w:sz w:val="24"/>
        </w:rPr>
        <w:t>，</w:t>
      </w:r>
      <w:r w:rsidR="00463991" w:rsidRPr="00463991">
        <w:rPr>
          <w:rFonts w:hint="eastAsia"/>
          <w:sz w:val="24"/>
        </w:rPr>
        <w:t>洛斯阿拉莫斯国家实验室教授</w:t>
      </w:r>
      <w:r w:rsidR="00463991" w:rsidRPr="00463991">
        <w:rPr>
          <w:sz w:val="24"/>
        </w:rPr>
        <w:t>Piotr Zelenay</w:t>
      </w:r>
      <w:r w:rsidR="00463991">
        <w:rPr>
          <w:rFonts w:hint="eastAsia"/>
          <w:sz w:val="24"/>
        </w:rPr>
        <w:t>，韩国能源技术研究院教授</w:t>
      </w:r>
      <w:r w:rsidR="00463991">
        <w:rPr>
          <w:sz w:val="24"/>
        </w:rPr>
        <w:t>Doo-Hwan</w:t>
      </w:r>
      <w:r w:rsidR="00463991" w:rsidRPr="00463991">
        <w:rPr>
          <w:sz w:val="24"/>
        </w:rPr>
        <w:t xml:space="preserve"> Jung</w:t>
      </w:r>
      <w:r w:rsidR="00463991">
        <w:rPr>
          <w:rFonts w:hint="eastAsia"/>
          <w:sz w:val="24"/>
        </w:rPr>
        <w:t>，前任国际电化学会主席、欧洲膜学会教授</w:t>
      </w:r>
      <w:r w:rsidR="00463991" w:rsidRPr="00463991">
        <w:rPr>
          <w:sz w:val="24"/>
        </w:rPr>
        <w:t xml:space="preserve">Claude </w:t>
      </w:r>
      <w:r w:rsidR="00463991">
        <w:rPr>
          <w:sz w:val="24"/>
        </w:rPr>
        <w:t>Lam</w:t>
      </w:r>
      <w:r w:rsidR="00463991">
        <w:rPr>
          <w:rFonts w:hint="eastAsia"/>
          <w:sz w:val="24"/>
        </w:rPr>
        <w:t>y</w:t>
      </w:r>
      <w:r w:rsidR="00463991">
        <w:rPr>
          <w:rFonts w:hint="eastAsia"/>
          <w:sz w:val="24"/>
        </w:rPr>
        <w:t>，印度德里理工学院</w:t>
      </w:r>
      <w:r w:rsidR="00463991" w:rsidRPr="00463991">
        <w:rPr>
          <w:sz w:val="24"/>
        </w:rPr>
        <w:t>Suddhasatwa</w:t>
      </w:r>
      <w:r w:rsidR="00463991">
        <w:rPr>
          <w:rFonts w:hint="eastAsia"/>
          <w:sz w:val="24"/>
        </w:rPr>
        <w:t xml:space="preserve"> </w:t>
      </w:r>
      <w:r w:rsidR="00463991" w:rsidRPr="00463991">
        <w:rPr>
          <w:sz w:val="24"/>
        </w:rPr>
        <w:t>Basu</w:t>
      </w:r>
      <w:r w:rsidR="00463991">
        <w:rPr>
          <w:rFonts w:hint="eastAsia"/>
          <w:sz w:val="24"/>
        </w:rPr>
        <w:t>，国立台湾大学刘如熹教授，</w:t>
      </w:r>
      <w:r w:rsidR="00463991" w:rsidRPr="00463991">
        <w:rPr>
          <w:rFonts w:hint="eastAsia"/>
          <w:sz w:val="24"/>
        </w:rPr>
        <w:t>澳大利亚阿德莱德大学</w:t>
      </w:r>
      <w:r w:rsidR="00463991">
        <w:rPr>
          <w:rFonts w:hint="eastAsia"/>
          <w:sz w:val="24"/>
        </w:rPr>
        <w:t>教授乔世璋，悉尼科技大学汪国秀等。</w:t>
      </w:r>
    </w:p>
    <w:p w:rsidR="00A61C55" w:rsidRDefault="00A61C55" w:rsidP="00A61C55">
      <w:pPr>
        <w:spacing w:line="360" w:lineRule="auto"/>
        <w:ind w:firstLineChars="200" w:firstLine="480"/>
        <w:jc w:val="center"/>
        <w:rPr>
          <w:sz w:val="24"/>
        </w:rPr>
      </w:pPr>
      <w:r w:rsidRPr="00A61C55">
        <w:rPr>
          <w:noProof/>
          <w:sz w:val="24"/>
        </w:rPr>
        <w:drawing>
          <wp:inline distT="0" distB="0" distL="0" distR="0">
            <wp:extent cx="2949781" cy="2204877"/>
            <wp:effectExtent l="19050" t="0" r="2969" b="0"/>
            <wp:docPr id="44" name="图片 25" descr="D:\选好照片\xuanzhong\IMG_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选好照片\xuanzhong\IMG_0378.jpg"/>
                    <pic:cNvPicPr>
                      <a:picLocks noChangeAspect="1" noChangeArrowheads="1"/>
                    </pic:cNvPicPr>
                  </pic:nvPicPr>
                  <pic:blipFill>
                    <a:blip r:embed="rId14" cstate="print"/>
                    <a:srcRect/>
                    <a:stretch>
                      <a:fillRect/>
                    </a:stretch>
                  </pic:blipFill>
                  <pic:spPr bwMode="auto">
                    <a:xfrm>
                      <a:off x="0" y="0"/>
                      <a:ext cx="2957271" cy="2210476"/>
                    </a:xfrm>
                    <a:prstGeom prst="rect">
                      <a:avLst/>
                    </a:prstGeom>
                    <a:noFill/>
                    <a:ln w="9525">
                      <a:noFill/>
                      <a:miter lim="800000"/>
                      <a:headEnd/>
                      <a:tailEnd/>
                    </a:ln>
                  </pic:spPr>
                </pic:pic>
              </a:graphicData>
            </a:graphic>
          </wp:inline>
        </w:drawing>
      </w:r>
    </w:p>
    <w:p w:rsidR="00A61C55" w:rsidRPr="00A61C55" w:rsidRDefault="00A61C55" w:rsidP="00A61C55">
      <w:pPr>
        <w:spacing w:line="360" w:lineRule="auto"/>
        <w:ind w:firstLineChars="200" w:firstLine="442"/>
        <w:jc w:val="center"/>
        <w:rPr>
          <w:b/>
          <w:sz w:val="22"/>
        </w:rPr>
      </w:pPr>
      <w:r>
        <w:rPr>
          <w:rFonts w:hint="eastAsia"/>
          <w:b/>
          <w:sz w:val="22"/>
        </w:rPr>
        <w:t>上图为</w:t>
      </w:r>
      <w:r w:rsidRPr="00A61C55">
        <w:rPr>
          <w:rFonts w:hint="eastAsia"/>
          <w:b/>
          <w:sz w:val="22"/>
        </w:rPr>
        <w:t>参会的</w:t>
      </w:r>
      <w:r>
        <w:rPr>
          <w:rFonts w:hint="eastAsia"/>
          <w:b/>
          <w:sz w:val="22"/>
        </w:rPr>
        <w:t>部分</w:t>
      </w:r>
      <w:r w:rsidRPr="00A61C55">
        <w:rPr>
          <w:rFonts w:hint="eastAsia"/>
          <w:b/>
          <w:sz w:val="22"/>
        </w:rPr>
        <w:t>国际著名教授</w:t>
      </w:r>
    </w:p>
    <w:p w:rsidR="00463991" w:rsidRDefault="00463991" w:rsidP="00463991">
      <w:pPr>
        <w:spacing w:line="360" w:lineRule="auto"/>
        <w:ind w:firstLineChars="200" w:firstLine="480"/>
        <w:rPr>
          <w:sz w:val="24"/>
        </w:rPr>
      </w:pPr>
      <w:r>
        <w:rPr>
          <w:rFonts w:hint="eastAsia"/>
          <w:sz w:val="24"/>
        </w:rPr>
        <w:lastRenderedPageBreak/>
        <w:t>国内人士中，中</w:t>
      </w:r>
      <w:r w:rsidRPr="00387A38">
        <w:rPr>
          <w:rFonts w:hint="eastAsia"/>
          <w:sz w:val="24"/>
        </w:rPr>
        <w:t>国科学院化学研究所</w:t>
      </w:r>
      <w:r>
        <w:rPr>
          <w:rFonts w:hint="eastAsia"/>
          <w:sz w:val="24"/>
        </w:rPr>
        <w:t>，</w:t>
      </w:r>
      <w:r w:rsidRPr="00387A38">
        <w:rPr>
          <w:rFonts w:hint="eastAsia"/>
          <w:sz w:val="24"/>
        </w:rPr>
        <w:t>中国科学院广州能源研究所</w:t>
      </w:r>
      <w:r>
        <w:rPr>
          <w:rFonts w:hint="eastAsia"/>
          <w:sz w:val="24"/>
        </w:rPr>
        <w:t>，北京大学，</w:t>
      </w:r>
      <w:r w:rsidRPr="00387A38">
        <w:rPr>
          <w:rFonts w:hint="eastAsia"/>
          <w:sz w:val="24"/>
        </w:rPr>
        <w:t>北京化工大学</w:t>
      </w:r>
      <w:r>
        <w:rPr>
          <w:rFonts w:hint="eastAsia"/>
          <w:sz w:val="24"/>
        </w:rPr>
        <w:t>，东华大学，广西师范大学，</w:t>
      </w:r>
      <w:r w:rsidRPr="00387A38">
        <w:rPr>
          <w:rFonts w:hint="eastAsia"/>
          <w:sz w:val="24"/>
        </w:rPr>
        <w:t>南京大学</w:t>
      </w:r>
      <w:r>
        <w:rPr>
          <w:rFonts w:hint="eastAsia"/>
          <w:sz w:val="24"/>
        </w:rPr>
        <w:t>，</w:t>
      </w:r>
      <w:r w:rsidRPr="00387A38">
        <w:rPr>
          <w:rFonts w:hint="eastAsia"/>
          <w:sz w:val="24"/>
        </w:rPr>
        <w:t>哈尔滨工业大学深圳研究生院</w:t>
      </w:r>
      <w:r>
        <w:rPr>
          <w:rFonts w:hint="eastAsia"/>
          <w:sz w:val="24"/>
        </w:rPr>
        <w:t>，华南理工大学等国内各大高校和研究所的科研团队前来参会。他们在会上展示了自己团队的最新科研进展，这代表了中国在清洁能源材料的最新科研进展。</w:t>
      </w:r>
    </w:p>
    <w:p w:rsidR="00463991" w:rsidRDefault="00463991" w:rsidP="00463991">
      <w:pPr>
        <w:spacing w:line="360" w:lineRule="auto"/>
        <w:ind w:firstLineChars="200" w:firstLine="480"/>
        <w:rPr>
          <w:rFonts w:ascii="宋体" w:eastAsia="宋体" w:hAnsi="宋体" w:cs="Times New Roman"/>
          <w:sz w:val="24"/>
          <w:szCs w:val="21"/>
        </w:rPr>
      </w:pPr>
      <w:r w:rsidRPr="00C704FE">
        <w:rPr>
          <w:rFonts w:ascii="宋体" w:eastAsia="宋体" w:hAnsi="宋体" w:cs="Times New Roman" w:hint="eastAsia"/>
          <w:sz w:val="24"/>
          <w:szCs w:val="21"/>
        </w:rPr>
        <w:t>会议收到论文摘要250余份，最终将出版到国际氢能杂志40篇，</w:t>
      </w:r>
      <w:r w:rsidRPr="008D1A85">
        <w:rPr>
          <w:rFonts w:ascii="宋体" w:eastAsia="宋体" w:hAnsi="宋体" w:cs="Times New Roman" w:hint="eastAsia"/>
          <w:sz w:val="24"/>
          <w:szCs w:val="21"/>
        </w:rPr>
        <w:t>包括4个大会报告，46个邀请报告，138个口头报告和127个海报。</w:t>
      </w:r>
      <w:r w:rsidRPr="00C704FE">
        <w:rPr>
          <w:rFonts w:ascii="宋体" w:eastAsia="宋体" w:hAnsi="宋体" w:cs="Times New Roman" w:hint="eastAsia"/>
          <w:sz w:val="24"/>
          <w:szCs w:val="21"/>
        </w:rPr>
        <w:t>会议八个专题分为三个分会场发表。</w:t>
      </w:r>
    </w:p>
    <w:p w:rsidR="00A61C55" w:rsidRDefault="00A61C55" w:rsidP="00463991">
      <w:pPr>
        <w:spacing w:line="360" w:lineRule="auto"/>
        <w:ind w:firstLineChars="200" w:firstLine="480"/>
        <w:rPr>
          <w:rFonts w:ascii="宋体" w:eastAsia="宋体" w:hAnsi="宋体" w:cs="Times New Roman"/>
          <w:sz w:val="24"/>
          <w:szCs w:val="21"/>
        </w:rPr>
      </w:pPr>
    </w:p>
    <w:p w:rsidR="00A61C55" w:rsidRDefault="00A61C55" w:rsidP="00A61C55">
      <w:pPr>
        <w:widowControl/>
        <w:jc w:val="center"/>
        <w:rPr>
          <w:sz w:val="24"/>
        </w:rPr>
      </w:pPr>
      <w:r>
        <w:rPr>
          <w:noProof/>
          <w:sz w:val="24"/>
        </w:rPr>
        <w:drawing>
          <wp:inline distT="0" distB="0" distL="0" distR="0">
            <wp:extent cx="2520000" cy="1677089"/>
            <wp:effectExtent l="19050" t="0" r="0" b="0"/>
            <wp:docPr id="49" name="图片 29" descr="D:\选好照片\xuanzhong\XCW_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选好照片\xuanzhong\XCW_7040.JPG"/>
                    <pic:cNvPicPr>
                      <a:picLocks noChangeAspect="1" noChangeArrowheads="1"/>
                    </pic:cNvPicPr>
                  </pic:nvPicPr>
                  <pic:blipFill>
                    <a:blip r:embed="rId15" cstate="print"/>
                    <a:srcRect/>
                    <a:stretch>
                      <a:fillRect/>
                    </a:stretch>
                  </pic:blipFill>
                  <pic:spPr bwMode="auto">
                    <a:xfrm>
                      <a:off x="0" y="0"/>
                      <a:ext cx="2520000" cy="1677089"/>
                    </a:xfrm>
                    <a:prstGeom prst="rect">
                      <a:avLst/>
                    </a:prstGeom>
                    <a:noFill/>
                    <a:ln w="9525">
                      <a:noFill/>
                      <a:miter lim="800000"/>
                      <a:headEnd/>
                      <a:tailEnd/>
                    </a:ln>
                  </pic:spPr>
                </pic:pic>
              </a:graphicData>
            </a:graphic>
          </wp:inline>
        </w:drawing>
      </w:r>
      <w:r>
        <w:rPr>
          <w:noProof/>
          <w:sz w:val="24"/>
        </w:rPr>
        <w:drawing>
          <wp:inline distT="0" distB="0" distL="0" distR="0">
            <wp:extent cx="2520000" cy="1677089"/>
            <wp:effectExtent l="19050" t="0" r="0" b="0"/>
            <wp:docPr id="50" name="图片 28" descr="D:\选好照片\xuanzhong\XCW_6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选好照片\xuanzhong\XCW_6817.JPG"/>
                    <pic:cNvPicPr>
                      <a:picLocks noChangeAspect="1" noChangeArrowheads="1"/>
                    </pic:cNvPicPr>
                  </pic:nvPicPr>
                  <pic:blipFill>
                    <a:blip r:embed="rId16" cstate="print"/>
                    <a:srcRect/>
                    <a:stretch>
                      <a:fillRect/>
                    </a:stretch>
                  </pic:blipFill>
                  <pic:spPr bwMode="auto">
                    <a:xfrm>
                      <a:off x="0" y="0"/>
                      <a:ext cx="2520000" cy="1677089"/>
                    </a:xfrm>
                    <a:prstGeom prst="rect">
                      <a:avLst/>
                    </a:prstGeom>
                    <a:noFill/>
                    <a:ln w="9525">
                      <a:noFill/>
                      <a:miter lim="800000"/>
                      <a:headEnd/>
                      <a:tailEnd/>
                    </a:ln>
                  </pic:spPr>
                </pic:pic>
              </a:graphicData>
            </a:graphic>
          </wp:inline>
        </w:drawing>
      </w:r>
    </w:p>
    <w:p w:rsidR="00A61C55" w:rsidRPr="00A61C55" w:rsidRDefault="00A61C55" w:rsidP="00A61C55">
      <w:pPr>
        <w:widowControl/>
        <w:jc w:val="center"/>
        <w:rPr>
          <w:b/>
          <w:sz w:val="22"/>
        </w:rPr>
      </w:pPr>
      <w:r w:rsidRPr="00A61C55">
        <w:rPr>
          <w:rFonts w:hint="eastAsia"/>
          <w:b/>
          <w:sz w:val="22"/>
        </w:rPr>
        <w:t>上图为参会人员间互相交流</w:t>
      </w:r>
    </w:p>
    <w:p w:rsidR="00A61C55" w:rsidRPr="00C704FE" w:rsidRDefault="00A61C55" w:rsidP="00463991">
      <w:pPr>
        <w:spacing w:line="360" w:lineRule="auto"/>
        <w:ind w:firstLineChars="200" w:firstLine="480"/>
        <w:rPr>
          <w:rFonts w:ascii="宋体" w:eastAsia="宋体" w:hAnsi="宋体" w:cs="Times New Roman"/>
          <w:sz w:val="24"/>
          <w:szCs w:val="21"/>
        </w:rPr>
      </w:pPr>
    </w:p>
    <w:p w:rsidR="00463991" w:rsidRDefault="00463991" w:rsidP="00463991">
      <w:pPr>
        <w:spacing w:line="360" w:lineRule="auto"/>
        <w:ind w:firstLineChars="200" w:firstLine="480"/>
        <w:rPr>
          <w:sz w:val="24"/>
        </w:rPr>
      </w:pPr>
      <w:r w:rsidRPr="00C704FE">
        <w:rPr>
          <w:rFonts w:ascii="宋体" w:eastAsia="宋体" w:hAnsi="宋体" w:cs="Times New Roman" w:hint="eastAsia"/>
          <w:sz w:val="24"/>
          <w:szCs w:val="21"/>
        </w:rPr>
        <w:t>本次会议是高水平、规模大的纯国际学术性会议。其高水平的学术报告和井然有序的会议组织工作获得了与会代表的一致赞誉。此次国际会议的召开，一方面展示了近年来国内外在电化学清洁能源领域研究方面所取得的重要成果，为年轻的研究者们提供学习、自由交流的机会，为清洁能源</w:t>
      </w:r>
      <w:r>
        <w:rPr>
          <w:rFonts w:ascii="宋体" w:eastAsia="宋体" w:hAnsi="宋体" w:cs="Times New Roman" w:hint="eastAsia"/>
          <w:sz w:val="24"/>
          <w:szCs w:val="21"/>
        </w:rPr>
        <w:t>，</w:t>
      </w:r>
      <w:r>
        <w:rPr>
          <w:rFonts w:hint="eastAsia"/>
          <w:sz w:val="24"/>
        </w:rPr>
        <w:t>特别</w:t>
      </w:r>
      <w:r w:rsidR="00B373DD">
        <w:rPr>
          <w:rFonts w:hint="eastAsia"/>
          <w:sz w:val="24"/>
        </w:rPr>
        <w:t>是</w:t>
      </w:r>
      <w:r>
        <w:rPr>
          <w:rFonts w:hint="eastAsia"/>
          <w:sz w:val="24"/>
        </w:rPr>
        <w:t>当前清洁能源领域极其热门的燃料电池催化剂以及膜，锂离子电池电极材料和金属空气电池领域</w:t>
      </w:r>
      <w:r w:rsidRPr="00C704FE">
        <w:rPr>
          <w:rFonts w:ascii="宋体" w:eastAsia="宋体" w:hAnsi="宋体" w:cs="Times New Roman" w:hint="eastAsia"/>
          <w:sz w:val="24"/>
          <w:szCs w:val="21"/>
        </w:rPr>
        <w:t>的研究与发展提供了交流平台，另一方面在提高国内该领域的国际知名度、在促进我国科研人员与国内外相关学者专家的沟通与合作方面具有深远的意义</w:t>
      </w:r>
      <w:r>
        <w:rPr>
          <w:rFonts w:hint="eastAsia"/>
          <w:sz w:val="24"/>
        </w:rPr>
        <w:t>。</w:t>
      </w:r>
    </w:p>
    <w:p w:rsidR="00B373DD" w:rsidRPr="00B373DD" w:rsidRDefault="00B373DD" w:rsidP="00B373DD">
      <w:pPr>
        <w:spacing w:line="360" w:lineRule="auto"/>
        <w:ind w:firstLineChars="200" w:firstLine="480"/>
        <w:rPr>
          <w:sz w:val="24"/>
        </w:rPr>
      </w:pPr>
      <w:r>
        <w:rPr>
          <w:rFonts w:hint="eastAsia"/>
          <w:sz w:val="24"/>
        </w:rPr>
        <w:t>会议多数工作以材料为主，集中研究和交流了国内外与清洁能源相关的先进材料，从材料结构和成分入手，设计制备方法，全面表征材料，达到相应功能。以求解决了最基础的能源问题。</w:t>
      </w:r>
    </w:p>
    <w:p w:rsidR="00463991" w:rsidRDefault="00463991" w:rsidP="00B373DD">
      <w:pPr>
        <w:spacing w:line="360" w:lineRule="auto"/>
        <w:ind w:firstLineChars="200" w:firstLine="480"/>
        <w:rPr>
          <w:rFonts w:ascii="宋体" w:eastAsia="宋体" w:hAnsi="宋体" w:cs="Times New Roman"/>
          <w:sz w:val="24"/>
          <w:szCs w:val="21"/>
        </w:rPr>
      </w:pPr>
      <w:r>
        <w:rPr>
          <w:rFonts w:ascii="宋体" w:eastAsia="宋体" w:hAnsi="宋体" w:cs="Times New Roman" w:hint="eastAsia"/>
          <w:sz w:val="24"/>
          <w:szCs w:val="21"/>
        </w:rPr>
        <w:t>本次会议取得了</w:t>
      </w:r>
      <w:r w:rsidRPr="00C704FE">
        <w:rPr>
          <w:rFonts w:ascii="宋体" w:eastAsia="宋体" w:hAnsi="宋体" w:cs="Times New Roman" w:hint="eastAsia"/>
          <w:sz w:val="24"/>
          <w:szCs w:val="21"/>
        </w:rPr>
        <w:t>圆满成功，促进</w:t>
      </w:r>
      <w:r>
        <w:rPr>
          <w:rFonts w:ascii="宋体" w:eastAsia="宋体" w:hAnsi="宋体" w:cs="Times New Roman" w:hint="eastAsia"/>
          <w:sz w:val="24"/>
          <w:szCs w:val="21"/>
        </w:rPr>
        <w:t>了</w:t>
      </w:r>
      <w:r w:rsidRPr="00C704FE">
        <w:rPr>
          <w:rFonts w:ascii="宋体" w:eastAsia="宋体" w:hAnsi="宋体" w:cs="Times New Roman" w:hint="eastAsia"/>
          <w:sz w:val="24"/>
          <w:szCs w:val="21"/>
        </w:rPr>
        <w:t>中国与其它国家之间的学术交流，增强</w:t>
      </w:r>
      <w:r>
        <w:rPr>
          <w:rFonts w:ascii="宋体" w:eastAsia="宋体" w:hAnsi="宋体" w:cs="Times New Roman" w:hint="eastAsia"/>
          <w:sz w:val="24"/>
          <w:szCs w:val="21"/>
        </w:rPr>
        <w:t>了</w:t>
      </w:r>
      <w:r w:rsidRPr="00C704FE">
        <w:rPr>
          <w:rFonts w:ascii="宋体" w:eastAsia="宋体" w:hAnsi="宋体" w:cs="Times New Roman" w:hint="eastAsia"/>
          <w:sz w:val="24"/>
          <w:szCs w:val="21"/>
        </w:rPr>
        <w:t>国内学术团体与其它国际性学术机构的沟通，加深</w:t>
      </w:r>
      <w:r>
        <w:rPr>
          <w:rFonts w:ascii="宋体" w:eastAsia="宋体" w:hAnsi="宋体" w:cs="Times New Roman" w:hint="eastAsia"/>
          <w:sz w:val="24"/>
          <w:szCs w:val="21"/>
        </w:rPr>
        <w:t>了</w:t>
      </w:r>
      <w:r w:rsidRPr="00C704FE">
        <w:rPr>
          <w:rFonts w:ascii="宋体" w:eastAsia="宋体" w:hAnsi="宋体" w:cs="Times New Roman" w:hint="eastAsia"/>
          <w:sz w:val="24"/>
          <w:szCs w:val="21"/>
        </w:rPr>
        <w:t>学术界与工业界合作；鼓励创新，提倡资源共享</w:t>
      </w:r>
      <w:r>
        <w:rPr>
          <w:rFonts w:ascii="宋体" w:eastAsia="宋体" w:hAnsi="宋体" w:cs="Times New Roman" w:hint="eastAsia"/>
          <w:sz w:val="24"/>
          <w:szCs w:val="21"/>
        </w:rPr>
        <w:t>，</w:t>
      </w:r>
      <w:r w:rsidRPr="00C704FE">
        <w:rPr>
          <w:rFonts w:ascii="宋体" w:eastAsia="宋体" w:hAnsi="宋体" w:cs="Times New Roman" w:hint="eastAsia"/>
          <w:sz w:val="24"/>
          <w:szCs w:val="21"/>
        </w:rPr>
        <w:t>通过与会专家学者自由交流，促进电化学清洁能源材料</w:t>
      </w:r>
      <w:r>
        <w:rPr>
          <w:rFonts w:ascii="宋体" w:eastAsia="宋体" w:hAnsi="宋体" w:cs="Times New Roman" w:hint="eastAsia"/>
          <w:sz w:val="24"/>
          <w:szCs w:val="21"/>
        </w:rPr>
        <w:t>的</w:t>
      </w:r>
      <w:r>
        <w:rPr>
          <w:rFonts w:ascii="宋体" w:eastAsia="宋体" w:hAnsi="宋体" w:cs="Times New Roman" w:hint="eastAsia"/>
          <w:sz w:val="24"/>
          <w:szCs w:val="21"/>
        </w:rPr>
        <w:lastRenderedPageBreak/>
        <w:t>长足发展</w:t>
      </w:r>
      <w:r w:rsidRPr="00C704FE">
        <w:rPr>
          <w:rFonts w:ascii="宋体" w:eastAsia="宋体" w:hAnsi="宋体" w:cs="Times New Roman" w:hint="eastAsia"/>
          <w:sz w:val="24"/>
          <w:szCs w:val="21"/>
        </w:rPr>
        <w:t>。</w:t>
      </w:r>
    </w:p>
    <w:p w:rsidR="00387A38" w:rsidRPr="00987AA6" w:rsidRDefault="00987AA6" w:rsidP="002C0991">
      <w:pPr>
        <w:pStyle w:val="2"/>
      </w:pPr>
      <w:r>
        <w:rPr>
          <w:rFonts w:hint="eastAsia"/>
        </w:rPr>
        <w:t>结</w:t>
      </w:r>
      <w:r w:rsidRPr="00987AA6">
        <w:rPr>
          <w:rFonts w:hint="eastAsia"/>
        </w:rPr>
        <w:t>语</w:t>
      </w:r>
      <w:r w:rsidR="00387A38" w:rsidRPr="00987AA6">
        <w:rPr>
          <w:rFonts w:hint="eastAsia"/>
        </w:rPr>
        <w:t>：</w:t>
      </w:r>
    </w:p>
    <w:p w:rsidR="00387A38" w:rsidRPr="00987AA6" w:rsidRDefault="00987AA6" w:rsidP="00987AA6">
      <w:pPr>
        <w:spacing w:line="360" w:lineRule="auto"/>
        <w:ind w:firstLineChars="200" w:firstLine="480"/>
        <w:rPr>
          <w:rFonts w:ascii="宋体" w:eastAsia="宋体" w:hAnsi="宋体" w:cs="Times New Roman"/>
          <w:sz w:val="24"/>
          <w:szCs w:val="21"/>
        </w:rPr>
      </w:pPr>
      <w:r w:rsidRPr="00987AA6">
        <w:rPr>
          <w:rFonts w:ascii="宋体" w:eastAsia="宋体" w:hAnsi="宋体" w:cs="Times New Roman" w:hint="eastAsia"/>
          <w:sz w:val="24"/>
          <w:szCs w:val="21"/>
        </w:rPr>
        <w:t>举办高质量的国际学术会议</w:t>
      </w:r>
      <w:r w:rsidR="00387A38" w:rsidRPr="00987AA6">
        <w:rPr>
          <w:rFonts w:ascii="宋体" w:eastAsia="宋体" w:hAnsi="宋体" w:cs="Times New Roman" w:hint="eastAsia"/>
          <w:sz w:val="24"/>
          <w:szCs w:val="21"/>
        </w:rPr>
        <w:t>已经成为评价一个国家、一个城市知识创新能力和科技投入产出效率的重要的考核指标</w:t>
      </w:r>
      <w:r w:rsidRPr="00987AA6">
        <w:rPr>
          <w:rFonts w:ascii="宋体" w:eastAsia="宋体" w:hAnsi="宋体" w:cs="Times New Roman" w:hint="eastAsia"/>
          <w:sz w:val="24"/>
          <w:szCs w:val="21"/>
        </w:rPr>
        <w:t>之一</w:t>
      </w:r>
      <w:r w:rsidR="00387A38" w:rsidRPr="00987AA6">
        <w:rPr>
          <w:rFonts w:ascii="宋体" w:eastAsia="宋体" w:hAnsi="宋体" w:cs="Times New Roman" w:hint="eastAsia"/>
          <w:sz w:val="24"/>
          <w:szCs w:val="21"/>
        </w:rPr>
        <w:t>。办好一个具有国际影响力的国际学术会议，是在争夺所关注学科领域的国际学术“话语权”，是所涉学科领域长足发展并得到国际认同的一种标志。</w:t>
      </w:r>
    </w:p>
    <w:p w:rsidR="00387A38" w:rsidRPr="00987AA6" w:rsidRDefault="00387A38" w:rsidP="00987AA6">
      <w:pPr>
        <w:spacing w:line="360" w:lineRule="auto"/>
        <w:ind w:firstLineChars="200" w:firstLine="480"/>
        <w:rPr>
          <w:rFonts w:ascii="宋体" w:eastAsia="宋体" w:hAnsi="宋体" w:cs="Times New Roman"/>
          <w:sz w:val="24"/>
          <w:szCs w:val="21"/>
        </w:rPr>
      </w:pPr>
      <w:r w:rsidRPr="00987AA6">
        <w:rPr>
          <w:rFonts w:ascii="宋体" w:eastAsia="宋体" w:hAnsi="宋体" w:cs="Times New Roman" w:hint="eastAsia"/>
          <w:sz w:val="24"/>
          <w:szCs w:val="21"/>
        </w:rPr>
        <w:t>我们</w:t>
      </w:r>
      <w:r w:rsidR="00987AA6" w:rsidRPr="00987AA6">
        <w:rPr>
          <w:rFonts w:ascii="宋体" w:eastAsia="宋体" w:hAnsi="宋体" w:cs="Times New Roman" w:hint="eastAsia"/>
          <w:sz w:val="24"/>
          <w:szCs w:val="21"/>
        </w:rPr>
        <w:t>很荣幸能主办国际可再生清洁能源电化学材料和技术大会，通过创新思维，艰苦工作</w:t>
      </w:r>
      <w:r w:rsidR="00987AA6">
        <w:rPr>
          <w:rFonts w:ascii="宋体" w:eastAsia="宋体" w:hAnsi="宋体" w:cs="Times New Roman" w:hint="eastAsia"/>
          <w:sz w:val="24"/>
          <w:szCs w:val="21"/>
        </w:rPr>
        <w:t>成功完成如此有意义的工作，</w:t>
      </w:r>
      <w:r w:rsidR="00987AA6" w:rsidRPr="00987AA6">
        <w:rPr>
          <w:rFonts w:ascii="宋体" w:eastAsia="宋体" w:hAnsi="宋体" w:cs="Times New Roman" w:hint="eastAsia"/>
          <w:sz w:val="24"/>
          <w:szCs w:val="21"/>
        </w:rPr>
        <w:t>我们</w:t>
      </w:r>
      <w:r w:rsidR="00987AA6">
        <w:rPr>
          <w:rFonts w:ascii="宋体" w:eastAsia="宋体" w:hAnsi="宋体" w:cs="Times New Roman" w:hint="eastAsia"/>
          <w:sz w:val="24"/>
          <w:szCs w:val="21"/>
        </w:rPr>
        <w:t>为此</w:t>
      </w:r>
      <w:r w:rsidR="00987AA6" w:rsidRPr="00987AA6">
        <w:rPr>
          <w:rFonts w:ascii="宋体" w:eastAsia="宋体" w:hAnsi="宋体" w:cs="Times New Roman" w:hint="eastAsia"/>
          <w:sz w:val="24"/>
          <w:szCs w:val="21"/>
        </w:rPr>
        <w:t>感到非常自豪。</w:t>
      </w:r>
    </w:p>
    <w:p w:rsidR="000F5EA7" w:rsidRDefault="00034DA1" w:rsidP="00463991">
      <w:pPr>
        <w:widowControl/>
        <w:jc w:val="left"/>
        <w:rPr>
          <w:sz w:val="24"/>
        </w:rPr>
      </w:pPr>
      <w:r>
        <w:rPr>
          <w:noProof/>
          <w:sz w:val="24"/>
        </w:rPr>
        <w:drawing>
          <wp:inline distT="0" distB="0" distL="0" distR="0">
            <wp:extent cx="5248275" cy="1983899"/>
            <wp:effectExtent l="19050" t="0" r="9525" b="0"/>
            <wp:docPr id="36" name="图片 36" descr="D:\选好照片\xuanzhong\IMG_0085-ok-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选好照片\xuanzhong\IMG_0085-ok-ping.jpg"/>
                    <pic:cNvPicPr>
                      <a:picLocks noChangeAspect="1" noChangeArrowheads="1"/>
                    </pic:cNvPicPr>
                  </pic:nvPicPr>
                  <pic:blipFill>
                    <a:blip r:embed="rId17" cstate="print"/>
                    <a:srcRect/>
                    <a:stretch>
                      <a:fillRect/>
                    </a:stretch>
                  </pic:blipFill>
                  <pic:spPr bwMode="auto">
                    <a:xfrm>
                      <a:off x="0" y="0"/>
                      <a:ext cx="5248185" cy="1983865"/>
                    </a:xfrm>
                    <a:prstGeom prst="rect">
                      <a:avLst/>
                    </a:prstGeom>
                    <a:noFill/>
                    <a:ln w="9525">
                      <a:noFill/>
                      <a:miter lim="800000"/>
                      <a:headEnd/>
                      <a:tailEnd/>
                    </a:ln>
                  </pic:spPr>
                </pic:pic>
              </a:graphicData>
            </a:graphic>
          </wp:inline>
        </w:drawing>
      </w:r>
    </w:p>
    <w:p w:rsidR="000F5EA7" w:rsidRPr="000F5EA7" w:rsidRDefault="000F5EA7" w:rsidP="000F5EA7">
      <w:pPr>
        <w:widowControl/>
        <w:jc w:val="center"/>
        <w:rPr>
          <w:b/>
          <w:sz w:val="22"/>
        </w:rPr>
      </w:pPr>
      <w:r w:rsidRPr="000F5EA7">
        <w:rPr>
          <w:rFonts w:hint="eastAsia"/>
          <w:b/>
          <w:sz w:val="22"/>
        </w:rPr>
        <w:t>上图为参会人员集体照</w:t>
      </w:r>
    </w:p>
    <w:sectPr w:rsidR="000F5EA7" w:rsidRPr="000F5EA7" w:rsidSect="00BC4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162" w:rsidRDefault="00523162" w:rsidP="00B519F5">
      <w:r>
        <w:separator/>
      </w:r>
    </w:p>
  </w:endnote>
  <w:endnote w:type="continuationSeparator" w:id="0">
    <w:p w:rsidR="00523162" w:rsidRDefault="00523162" w:rsidP="00B5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162" w:rsidRDefault="00523162" w:rsidP="00B519F5">
      <w:r>
        <w:separator/>
      </w:r>
    </w:p>
  </w:footnote>
  <w:footnote w:type="continuationSeparator" w:id="0">
    <w:p w:rsidR="00523162" w:rsidRDefault="00523162" w:rsidP="00B519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9F5"/>
    <w:rsid w:val="0000050B"/>
    <w:rsid w:val="00034DA1"/>
    <w:rsid w:val="00092999"/>
    <w:rsid w:val="000F5EA7"/>
    <w:rsid w:val="001351A8"/>
    <w:rsid w:val="001B515B"/>
    <w:rsid w:val="0020112D"/>
    <w:rsid w:val="002B01EE"/>
    <w:rsid w:val="002C0991"/>
    <w:rsid w:val="00303147"/>
    <w:rsid w:val="00387A38"/>
    <w:rsid w:val="003A2F4C"/>
    <w:rsid w:val="003E05C8"/>
    <w:rsid w:val="00463991"/>
    <w:rsid w:val="00464BF9"/>
    <w:rsid w:val="00523162"/>
    <w:rsid w:val="006A6E52"/>
    <w:rsid w:val="007C0F22"/>
    <w:rsid w:val="007C36AB"/>
    <w:rsid w:val="008D1A85"/>
    <w:rsid w:val="009455F8"/>
    <w:rsid w:val="00987AA6"/>
    <w:rsid w:val="009D71E0"/>
    <w:rsid w:val="00A61C55"/>
    <w:rsid w:val="00A93B77"/>
    <w:rsid w:val="00B320D4"/>
    <w:rsid w:val="00B373DD"/>
    <w:rsid w:val="00B519F5"/>
    <w:rsid w:val="00BC4D18"/>
    <w:rsid w:val="00C64C27"/>
    <w:rsid w:val="00C704FE"/>
    <w:rsid w:val="00D43F90"/>
    <w:rsid w:val="00D71041"/>
    <w:rsid w:val="00F5707F"/>
    <w:rsid w:val="00FA1B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AC69BF-DEC0-45EB-8CAD-43183CD12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707F"/>
    <w:pPr>
      <w:widowControl w:val="0"/>
      <w:jc w:val="both"/>
    </w:pPr>
  </w:style>
  <w:style w:type="paragraph" w:styleId="1">
    <w:name w:val="heading 1"/>
    <w:basedOn w:val="a"/>
    <w:next w:val="a"/>
    <w:link w:val="1Char"/>
    <w:uiPriority w:val="9"/>
    <w:qFormat/>
    <w:rsid w:val="00F5707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D71E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5707F"/>
    <w:rPr>
      <w:b/>
      <w:bCs/>
      <w:kern w:val="44"/>
      <w:sz w:val="44"/>
      <w:szCs w:val="44"/>
    </w:rPr>
  </w:style>
  <w:style w:type="paragraph" w:styleId="a3">
    <w:name w:val="List Paragraph"/>
    <w:basedOn w:val="a"/>
    <w:uiPriority w:val="34"/>
    <w:qFormat/>
    <w:rsid w:val="00F5707F"/>
    <w:pPr>
      <w:ind w:firstLineChars="200" w:firstLine="420"/>
    </w:pPr>
  </w:style>
  <w:style w:type="paragraph" w:customStyle="1" w:styleId="keynote">
    <w:name w:val="keynote"/>
    <w:basedOn w:val="a"/>
    <w:link w:val="keynoteChar"/>
    <w:qFormat/>
    <w:rsid w:val="00F5707F"/>
    <w:pPr>
      <w:spacing w:beforeLines="50" w:afterLines="50"/>
    </w:pPr>
    <w:rPr>
      <w:sz w:val="28"/>
      <w:szCs w:val="24"/>
    </w:rPr>
  </w:style>
  <w:style w:type="character" w:customStyle="1" w:styleId="keynoteChar">
    <w:name w:val="keynote Char"/>
    <w:basedOn w:val="a0"/>
    <w:link w:val="keynote"/>
    <w:rsid w:val="00F5707F"/>
    <w:rPr>
      <w:sz w:val="28"/>
      <w:szCs w:val="24"/>
    </w:rPr>
  </w:style>
  <w:style w:type="paragraph" w:styleId="a4">
    <w:name w:val="header"/>
    <w:basedOn w:val="a"/>
    <w:link w:val="Char"/>
    <w:uiPriority w:val="99"/>
    <w:semiHidden/>
    <w:unhideWhenUsed/>
    <w:rsid w:val="00B519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B519F5"/>
    <w:rPr>
      <w:sz w:val="18"/>
      <w:szCs w:val="18"/>
    </w:rPr>
  </w:style>
  <w:style w:type="paragraph" w:styleId="a5">
    <w:name w:val="footer"/>
    <w:basedOn w:val="a"/>
    <w:link w:val="Char0"/>
    <w:uiPriority w:val="99"/>
    <w:semiHidden/>
    <w:unhideWhenUsed/>
    <w:rsid w:val="00B519F5"/>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B519F5"/>
    <w:rPr>
      <w:sz w:val="18"/>
      <w:szCs w:val="18"/>
    </w:rPr>
  </w:style>
  <w:style w:type="paragraph" w:styleId="a6">
    <w:name w:val="Title"/>
    <w:basedOn w:val="a"/>
    <w:next w:val="a"/>
    <w:link w:val="Char1"/>
    <w:uiPriority w:val="10"/>
    <w:qFormat/>
    <w:rsid w:val="00B519F5"/>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6"/>
    <w:uiPriority w:val="10"/>
    <w:rsid w:val="00B519F5"/>
    <w:rPr>
      <w:rFonts w:asciiTheme="majorHAnsi" w:eastAsia="宋体" w:hAnsiTheme="majorHAnsi" w:cstheme="majorBidi"/>
      <w:b/>
      <w:bCs/>
      <w:sz w:val="32"/>
      <w:szCs w:val="32"/>
    </w:rPr>
  </w:style>
  <w:style w:type="character" w:customStyle="1" w:styleId="2Char">
    <w:name w:val="标题 2 Char"/>
    <w:basedOn w:val="a0"/>
    <w:link w:val="2"/>
    <w:uiPriority w:val="9"/>
    <w:rsid w:val="009D71E0"/>
    <w:rPr>
      <w:rFonts w:asciiTheme="majorHAnsi" w:eastAsiaTheme="majorEastAsia" w:hAnsiTheme="majorHAnsi" w:cstheme="majorBidi"/>
      <w:b/>
      <w:bCs/>
      <w:sz w:val="32"/>
      <w:szCs w:val="32"/>
    </w:rPr>
  </w:style>
  <w:style w:type="paragraph" w:styleId="a7">
    <w:name w:val="Balloon Text"/>
    <w:basedOn w:val="a"/>
    <w:link w:val="Char2"/>
    <w:uiPriority w:val="99"/>
    <w:semiHidden/>
    <w:unhideWhenUsed/>
    <w:rsid w:val="00D43F90"/>
    <w:rPr>
      <w:sz w:val="18"/>
      <w:szCs w:val="18"/>
    </w:rPr>
  </w:style>
  <w:style w:type="character" w:customStyle="1" w:styleId="Char2">
    <w:name w:val="批注框文本 Char"/>
    <w:basedOn w:val="a0"/>
    <w:link w:val="a7"/>
    <w:uiPriority w:val="99"/>
    <w:semiHidden/>
    <w:rsid w:val="00D43F9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88923">
      <w:bodyDiv w:val="1"/>
      <w:marLeft w:val="0"/>
      <w:marRight w:val="0"/>
      <w:marTop w:val="0"/>
      <w:marBottom w:val="0"/>
      <w:divBdr>
        <w:top w:val="none" w:sz="0" w:space="0" w:color="auto"/>
        <w:left w:val="none" w:sz="0" w:space="0" w:color="auto"/>
        <w:bottom w:val="none" w:sz="0" w:space="0" w:color="auto"/>
        <w:right w:val="none" w:sz="0" w:space="0" w:color="auto"/>
      </w:divBdr>
      <w:divsChild>
        <w:div w:id="323241476">
          <w:marLeft w:val="0"/>
          <w:marRight w:val="0"/>
          <w:marTop w:val="0"/>
          <w:marBottom w:val="0"/>
          <w:divBdr>
            <w:top w:val="none" w:sz="0" w:space="0" w:color="auto"/>
            <w:left w:val="none" w:sz="0" w:space="0" w:color="auto"/>
            <w:bottom w:val="none" w:sz="0" w:space="0" w:color="auto"/>
            <w:right w:val="none" w:sz="0" w:space="0" w:color="auto"/>
          </w:divBdr>
        </w:div>
        <w:div w:id="712272445">
          <w:marLeft w:val="0"/>
          <w:marRight w:val="0"/>
          <w:marTop w:val="0"/>
          <w:marBottom w:val="0"/>
          <w:divBdr>
            <w:top w:val="none" w:sz="0" w:space="0" w:color="auto"/>
            <w:left w:val="none" w:sz="0" w:space="0" w:color="auto"/>
            <w:bottom w:val="none" w:sz="0" w:space="0" w:color="auto"/>
            <w:right w:val="none" w:sz="0" w:space="0" w:color="auto"/>
          </w:divBdr>
        </w:div>
        <w:div w:id="1512723118">
          <w:marLeft w:val="0"/>
          <w:marRight w:val="0"/>
          <w:marTop w:val="0"/>
          <w:marBottom w:val="0"/>
          <w:divBdr>
            <w:top w:val="none" w:sz="0" w:space="0" w:color="auto"/>
            <w:left w:val="none" w:sz="0" w:space="0" w:color="auto"/>
            <w:bottom w:val="none" w:sz="0" w:space="0" w:color="auto"/>
            <w:right w:val="none" w:sz="0" w:space="0" w:color="auto"/>
          </w:divBdr>
        </w:div>
      </w:divsChild>
    </w:div>
    <w:div w:id="509219816">
      <w:bodyDiv w:val="1"/>
      <w:marLeft w:val="0"/>
      <w:marRight w:val="0"/>
      <w:marTop w:val="0"/>
      <w:marBottom w:val="0"/>
      <w:divBdr>
        <w:top w:val="none" w:sz="0" w:space="0" w:color="auto"/>
        <w:left w:val="none" w:sz="0" w:space="0" w:color="auto"/>
        <w:bottom w:val="none" w:sz="0" w:space="0" w:color="auto"/>
        <w:right w:val="none" w:sz="0" w:space="0" w:color="auto"/>
      </w:divBdr>
    </w:div>
    <w:div w:id="667682314">
      <w:bodyDiv w:val="1"/>
      <w:marLeft w:val="0"/>
      <w:marRight w:val="0"/>
      <w:marTop w:val="0"/>
      <w:marBottom w:val="0"/>
      <w:divBdr>
        <w:top w:val="none" w:sz="0" w:space="0" w:color="auto"/>
        <w:left w:val="none" w:sz="0" w:space="0" w:color="auto"/>
        <w:bottom w:val="none" w:sz="0" w:space="0" w:color="auto"/>
        <w:right w:val="none" w:sz="0" w:space="0" w:color="auto"/>
      </w:divBdr>
    </w:div>
    <w:div w:id="706836175">
      <w:bodyDiv w:val="1"/>
      <w:marLeft w:val="0"/>
      <w:marRight w:val="0"/>
      <w:marTop w:val="0"/>
      <w:marBottom w:val="0"/>
      <w:divBdr>
        <w:top w:val="none" w:sz="0" w:space="0" w:color="auto"/>
        <w:left w:val="none" w:sz="0" w:space="0" w:color="auto"/>
        <w:bottom w:val="none" w:sz="0" w:space="0" w:color="auto"/>
        <w:right w:val="none" w:sz="0" w:space="0" w:color="auto"/>
      </w:divBdr>
      <w:divsChild>
        <w:div w:id="1640845470">
          <w:marLeft w:val="0"/>
          <w:marRight w:val="0"/>
          <w:marTop w:val="0"/>
          <w:marBottom w:val="0"/>
          <w:divBdr>
            <w:top w:val="none" w:sz="0" w:space="0" w:color="auto"/>
            <w:left w:val="none" w:sz="0" w:space="0" w:color="auto"/>
            <w:bottom w:val="none" w:sz="0" w:space="0" w:color="auto"/>
            <w:right w:val="none" w:sz="0" w:space="0" w:color="auto"/>
          </w:divBdr>
        </w:div>
        <w:div w:id="1696928357">
          <w:marLeft w:val="0"/>
          <w:marRight w:val="0"/>
          <w:marTop w:val="0"/>
          <w:marBottom w:val="0"/>
          <w:divBdr>
            <w:top w:val="none" w:sz="0" w:space="0" w:color="auto"/>
            <w:left w:val="none" w:sz="0" w:space="0" w:color="auto"/>
            <w:bottom w:val="none" w:sz="0" w:space="0" w:color="auto"/>
            <w:right w:val="none" w:sz="0" w:space="0" w:color="auto"/>
          </w:divBdr>
        </w:div>
      </w:divsChild>
    </w:div>
    <w:div w:id="805394022">
      <w:bodyDiv w:val="1"/>
      <w:marLeft w:val="0"/>
      <w:marRight w:val="0"/>
      <w:marTop w:val="0"/>
      <w:marBottom w:val="0"/>
      <w:divBdr>
        <w:top w:val="none" w:sz="0" w:space="0" w:color="auto"/>
        <w:left w:val="none" w:sz="0" w:space="0" w:color="auto"/>
        <w:bottom w:val="none" w:sz="0" w:space="0" w:color="auto"/>
        <w:right w:val="none" w:sz="0" w:space="0" w:color="auto"/>
      </w:divBdr>
      <w:divsChild>
        <w:div w:id="1436174940">
          <w:marLeft w:val="0"/>
          <w:marRight w:val="0"/>
          <w:marTop w:val="0"/>
          <w:marBottom w:val="0"/>
          <w:divBdr>
            <w:top w:val="none" w:sz="0" w:space="0" w:color="auto"/>
            <w:left w:val="none" w:sz="0" w:space="0" w:color="auto"/>
            <w:bottom w:val="none" w:sz="0" w:space="0" w:color="auto"/>
            <w:right w:val="none" w:sz="0" w:space="0" w:color="auto"/>
          </w:divBdr>
        </w:div>
        <w:div w:id="1464076481">
          <w:marLeft w:val="0"/>
          <w:marRight w:val="0"/>
          <w:marTop w:val="0"/>
          <w:marBottom w:val="0"/>
          <w:divBdr>
            <w:top w:val="none" w:sz="0" w:space="0" w:color="auto"/>
            <w:left w:val="none" w:sz="0" w:space="0" w:color="auto"/>
            <w:bottom w:val="none" w:sz="0" w:space="0" w:color="auto"/>
            <w:right w:val="none" w:sz="0" w:space="0" w:color="auto"/>
          </w:divBdr>
        </w:div>
        <w:div w:id="1401244161">
          <w:marLeft w:val="0"/>
          <w:marRight w:val="0"/>
          <w:marTop w:val="0"/>
          <w:marBottom w:val="0"/>
          <w:divBdr>
            <w:top w:val="none" w:sz="0" w:space="0" w:color="auto"/>
            <w:left w:val="none" w:sz="0" w:space="0" w:color="auto"/>
            <w:bottom w:val="none" w:sz="0" w:space="0" w:color="auto"/>
            <w:right w:val="none" w:sz="0" w:space="0" w:color="auto"/>
          </w:divBdr>
        </w:div>
      </w:divsChild>
    </w:div>
    <w:div w:id="1129739088">
      <w:bodyDiv w:val="1"/>
      <w:marLeft w:val="0"/>
      <w:marRight w:val="0"/>
      <w:marTop w:val="0"/>
      <w:marBottom w:val="0"/>
      <w:divBdr>
        <w:top w:val="none" w:sz="0" w:space="0" w:color="auto"/>
        <w:left w:val="none" w:sz="0" w:space="0" w:color="auto"/>
        <w:bottom w:val="none" w:sz="0" w:space="0" w:color="auto"/>
        <w:right w:val="none" w:sz="0" w:space="0" w:color="auto"/>
      </w:divBdr>
      <w:divsChild>
        <w:div w:id="683946206">
          <w:marLeft w:val="0"/>
          <w:marRight w:val="0"/>
          <w:marTop w:val="0"/>
          <w:marBottom w:val="0"/>
          <w:divBdr>
            <w:top w:val="none" w:sz="0" w:space="0" w:color="auto"/>
            <w:left w:val="none" w:sz="0" w:space="0" w:color="auto"/>
            <w:bottom w:val="none" w:sz="0" w:space="0" w:color="auto"/>
            <w:right w:val="none" w:sz="0" w:space="0" w:color="auto"/>
          </w:divBdr>
        </w:div>
        <w:div w:id="1231378827">
          <w:marLeft w:val="0"/>
          <w:marRight w:val="0"/>
          <w:marTop w:val="0"/>
          <w:marBottom w:val="0"/>
          <w:divBdr>
            <w:top w:val="none" w:sz="0" w:space="0" w:color="auto"/>
            <w:left w:val="none" w:sz="0" w:space="0" w:color="auto"/>
            <w:bottom w:val="none" w:sz="0" w:space="0" w:color="auto"/>
            <w:right w:val="none" w:sz="0" w:space="0" w:color="auto"/>
          </w:divBdr>
        </w:div>
      </w:divsChild>
    </w:div>
    <w:div w:id="1218323084">
      <w:bodyDiv w:val="1"/>
      <w:marLeft w:val="0"/>
      <w:marRight w:val="0"/>
      <w:marTop w:val="0"/>
      <w:marBottom w:val="0"/>
      <w:divBdr>
        <w:top w:val="none" w:sz="0" w:space="0" w:color="auto"/>
        <w:left w:val="none" w:sz="0" w:space="0" w:color="auto"/>
        <w:bottom w:val="none" w:sz="0" w:space="0" w:color="auto"/>
        <w:right w:val="none" w:sz="0" w:space="0" w:color="auto"/>
      </w:divBdr>
    </w:div>
    <w:div w:id="1334841969">
      <w:bodyDiv w:val="1"/>
      <w:marLeft w:val="0"/>
      <w:marRight w:val="0"/>
      <w:marTop w:val="0"/>
      <w:marBottom w:val="0"/>
      <w:divBdr>
        <w:top w:val="none" w:sz="0" w:space="0" w:color="auto"/>
        <w:left w:val="none" w:sz="0" w:space="0" w:color="auto"/>
        <w:bottom w:val="none" w:sz="0" w:space="0" w:color="auto"/>
        <w:right w:val="none" w:sz="0" w:space="0" w:color="auto"/>
      </w:divBdr>
      <w:divsChild>
        <w:div w:id="184908855">
          <w:marLeft w:val="0"/>
          <w:marRight w:val="0"/>
          <w:marTop w:val="0"/>
          <w:marBottom w:val="0"/>
          <w:divBdr>
            <w:top w:val="none" w:sz="0" w:space="0" w:color="auto"/>
            <w:left w:val="none" w:sz="0" w:space="0" w:color="auto"/>
            <w:bottom w:val="none" w:sz="0" w:space="0" w:color="auto"/>
            <w:right w:val="none" w:sz="0" w:space="0" w:color="auto"/>
          </w:divBdr>
        </w:div>
        <w:div w:id="96029256">
          <w:marLeft w:val="0"/>
          <w:marRight w:val="0"/>
          <w:marTop w:val="0"/>
          <w:marBottom w:val="0"/>
          <w:divBdr>
            <w:top w:val="none" w:sz="0" w:space="0" w:color="auto"/>
            <w:left w:val="none" w:sz="0" w:space="0" w:color="auto"/>
            <w:bottom w:val="none" w:sz="0" w:space="0" w:color="auto"/>
            <w:right w:val="none" w:sz="0" w:space="0" w:color="auto"/>
          </w:divBdr>
        </w:div>
      </w:divsChild>
    </w:div>
    <w:div w:id="1511723876">
      <w:bodyDiv w:val="1"/>
      <w:marLeft w:val="0"/>
      <w:marRight w:val="0"/>
      <w:marTop w:val="0"/>
      <w:marBottom w:val="0"/>
      <w:divBdr>
        <w:top w:val="none" w:sz="0" w:space="0" w:color="auto"/>
        <w:left w:val="none" w:sz="0" w:space="0" w:color="auto"/>
        <w:bottom w:val="none" w:sz="0" w:space="0" w:color="auto"/>
        <w:right w:val="none" w:sz="0" w:space="0" w:color="auto"/>
      </w:divBdr>
    </w:div>
    <w:div w:id="1868329730">
      <w:bodyDiv w:val="1"/>
      <w:marLeft w:val="0"/>
      <w:marRight w:val="0"/>
      <w:marTop w:val="0"/>
      <w:marBottom w:val="0"/>
      <w:divBdr>
        <w:top w:val="none" w:sz="0" w:space="0" w:color="auto"/>
        <w:left w:val="none" w:sz="0" w:space="0" w:color="auto"/>
        <w:bottom w:val="none" w:sz="0" w:space="0" w:color="auto"/>
        <w:right w:val="none" w:sz="0" w:space="0" w:color="auto"/>
      </w:divBdr>
      <w:divsChild>
        <w:div w:id="1134979708">
          <w:marLeft w:val="0"/>
          <w:marRight w:val="0"/>
          <w:marTop w:val="0"/>
          <w:marBottom w:val="0"/>
          <w:divBdr>
            <w:top w:val="none" w:sz="0" w:space="0" w:color="auto"/>
            <w:left w:val="none" w:sz="0" w:space="0" w:color="auto"/>
            <w:bottom w:val="none" w:sz="0" w:space="0" w:color="auto"/>
            <w:right w:val="none" w:sz="0" w:space="0" w:color="auto"/>
          </w:divBdr>
        </w:div>
        <w:div w:id="897784289">
          <w:marLeft w:val="0"/>
          <w:marRight w:val="0"/>
          <w:marTop w:val="0"/>
          <w:marBottom w:val="0"/>
          <w:divBdr>
            <w:top w:val="none" w:sz="0" w:space="0" w:color="auto"/>
            <w:left w:val="none" w:sz="0" w:space="0" w:color="auto"/>
            <w:bottom w:val="none" w:sz="0" w:space="0" w:color="auto"/>
            <w:right w:val="none" w:sz="0" w:space="0" w:color="auto"/>
          </w:divBdr>
        </w:div>
      </w:divsChild>
    </w:div>
    <w:div w:id="1970013707">
      <w:bodyDiv w:val="1"/>
      <w:marLeft w:val="0"/>
      <w:marRight w:val="0"/>
      <w:marTop w:val="0"/>
      <w:marBottom w:val="0"/>
      <w:divBdr>
        <w:top w:val="none" w:sz="0" w:space="0" w:color="auto"/>
        <w:left w:val="none" w:sz="0" w:space="0" w:color="auto"/>
        <w:bottom w:val="none" w:sz="0" w:space="0" w:color="auto"/>
        <w:right w:val="none" w:sz="0" w:space="0" w:color="auto"/>
      </w:divBdr>
      <w:divsChild>
        <w:div w:id="1958680400">
          <w:marLeft w:val="0"/>
          <w:marRight w:val="0"/>
          <w:marTop w:val="0"/>
          <w:marBottom w:val="0"/>
          <w:divBdr>
            <w:top w:val="none" w:sz="0" w:space="0" w:color="auto"/>
            <w:left w:val="none" w:sz="0" w:space="0" w:color="auto"/>
            <w:bottom w:val="none" w:sz="0" w:space="0" w:color="auto"/>
            <w:right w:val="none" w:sz="0" w:space="0" w:color="auto"/>
          </w:divBdr>
        </w:div>
        <w:div w:id="1665351989">
          <w:marLeft w:val="0"/>
          <w:marRight w:val="0"/>
          <w:marTop w:val="0"/>
          <w:marBottom w:val="0"/>
          <w:divBdr>
            <w:top w:val="none" w:sz="0" w:space="0" w:color="auto"/>
            <w:left w:val="none" w:sz="0" w:space="0" w:color="auto"/>
            <w:bottom w:val="none" w:sz="0" w:space="0" w:color="auto"/>
            <w:right w:val="none" w:sz="0" w:space="0" w:color="auto"/>
          </w:divBdr>
        </w:div>
        <w:div w:id="722214780">
          <w:marLeft w:val="0"/>
          <w:marRight w:val="0"/>
          <w:marTop w:val="0"/>
          <w:marBottom w:val="0"/>
          <w:divBdr>
            <w:top w:val="none" w:sz="0" w:space="0" w:color="auto"/>
            <w:left w:val="none" w:sz="0" w:space="0" w:color="auto"/>
            <w:bottom w:val="none" w:sz="0" w:space="0" w:color="auto"/>
            <w:right w:val="none" w:sz="0" w:space="0" w:color="auto"/>
          </w:divBdr>
        </w:div>
        <w:div w:id="1571185310">
          <w:marLeft w:val="0"/>
          <w:marRight w:val="0"/>
          <w:marTop w:val="0"/>
          <w:marBottom w:val="0"/>
          <w:divBdr>
            <w:top w:val="none" w:sz="0" w:space="0" w:color="auto"/>
            <w:left w:val="none" w:sz="0" w:space="0" w:color="auto"/>
            <w:bottom w:val="none" w:sz="0" w:space="0" w:color="auto"/>
            <w:right w:val="none" w:sz="0" w:space="0" w:color="auto"/>
          </w:divBdr>
        </w:div>
        <w:div w:id="1775009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641370-A468-438C-AB05-17780B724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415</Words>
  <Characters>2366</Characters>
  <Application>Microsoft Office Word</Application>
  <DocSecurity>0</DocSecurity>
  <Lines>19</Lines>
  <Paragraphs>5</Paragraphs>
  <ScaleCrop>false</ScaleCrop>
  <Company/>
  <LinksUpToDate>false</LinksUpToDate>
  <CharactersWithSpaces>2776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茶叶shuai</dc:creator>
  <cp:keywords/>
  <dc:description/>
  <cp:lastModifiedBy>ad</cp:lastModifiedBy>
  <cp:revision>3</cp:revision>
  <dcterms:created xsi:type="dcterms:W3CDTF">2013-11-14T02:06:00Z</dcterms:created>
  <dcterms:modified xsi:type="dcterms:W3CDTF">2013-11-14T02:07:00Z</dcterms:modified>
</cp:coreProperties>
</file>